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07C" w:rsidRDefault="005D7747">
      <w:pPr>
        <w:pBdr>
          <w:bottom w:val="single" w:sz="18" w:space="0" w:color="993300"/>
        </w:pBdr>
        <w:tabs>
          <w:tab w:val="left" w:pos="960"/>
        </w:tabs>
        <w:rPr>
          <w:rFonts w:ascii="Arial" w:hAnsi="Arial" w:cs="Arial"/>
        </w:rPr>
      </w:pPr>
      <w:r w:rsidRPr="005D7747">
        <w:rPr>
          <w:noProof/>
          <w:sz w:val="20"/>
        </w:rPr>
        <w:pict>
          <v:shapetype id="_x0000_t202" coordsize="21600,21600" o:spt="202" path="m,l,21600r21600,l21600,xe">
            <v:stroke joinstyle="miter"/>
            <v:path gradientshapeok="t" o:connecttype="rect"/>
          </v:shapetype>
          <v:shape id="_x0000_s1193" type="#_x0000_t202" style="position:absolute;margin-left:9pt;margin-top:.95pt;width:459pt;height:71.05pt;z-index:251652608" filled="f" stroked="f">
            <v:textbox style="mso-next-textbox:#_x0000_s1193">
              <w:txbxContent>
                <w:p w:rsidR="005C007C" w:rsidRPr="00AE0295" w:rsidRDefault="005C007C">
                  <w:pPr>
                    <w:pStyle w:val="Heading8"/>
                    <w:jc w:val="both"/>
                    <w:rPr>
                      <w:color w:val="000000"/>
                      <w:sz w:val="28"/>
                    </w:rPr>
                  </w:pPr>
                  <w:r>
                    <w:rPr>
                      <w:color w:val="000000"/>
                      <w:sz w:val="28"/>
                    </w:rPr>
                    <w:t xml:space="preserve">Environmental Baseline studies of </w:t>
                  </w:r>
                  <w:r w:rsidR="00A62962">
                    <w:rPr>
                      <w:color w:val="000000"/>
                      <w:sz w:val="28"/>
                    </w:rPr>
                    <w:t>Kaghan</w:t>
                  </w:r>
                  <w:r w:rsidR="00AE0295" w:rsidRPr="00AE0295">
                    <w:rPr>
                      <w:color w:val="000000"/>
                      <w:sz w:val="28"/>
                    </w:rPr>
                    <w:t xml:space="preserve"> Temperate Coniferous Forest Landscape</w:t>
                  </w:r>
                  <w:r w:rsidR="00AE0295">
                    <w:rPr>
                      <w:color w:val="000000"/>
                      <w:sz w:val="28"/>
                    </w:rPr>
                    <w:t xml:space="preserve"> </w:t>
                  </w:r>
                  <w:r>
                    <w:rPr>
                      <w:color w:val="000000"/>
                      <w:sz w:val="28"/>
                    </w:rPr>
                    <w:t>with reference to amphibians and reptiles</w:t>
                  </w:r>
                </w:p>
                <w:p w:rsidR="005C007C" w:rsidRDefault="005C007C"/>
              </w:txbxContent>
            </v:textbox>
            <w10:wrap type="square"/>
          </v:shape>
        </w:pict>
      </w:r>
      <w:r w:rsidR="005C007C">
        <w:rPr>
          <w:rFonts w:ascii="Arial" w:hAnsi="Arial" w:cs="Arial"/>
        </w:rPr>
        <w:tab/>
      </w:r>
    </w:p>
    <w:p w:rsidR="005C007C" w:rsidRDefault="005C007C">
      <w:pPr>
        <w:jc w:val="right"/>
        <w:rPr>
          <w:rFonts w:ascii="Arial" w:hAnsi="Arial" w:cs="Arial"/>
        </w:rPr>
      </w:pPr>
    </w:p>
    <w:p w:rsidR="00AE0295" w:rsidRDefault="005D7747">
      <w:r w:rsidRPr="005D7747">
        <w:rPr>
          <w:noProof/>
          <w:sz w:val="20"/>
        </w:rPr>
        <w:pict>
          <v:shape id="_x0000_s1195" type="#_x0000_t202" style="position:absolute;margin-left:243pt;margin-top:5.05pt;width:243pt;height:27pt;z-index:251655680" filled="f" fillcolor="#baf5fa" stroked="f">
            <v:textbox style="mso-next-textbox:#_x0000_s1195">
              <w:txbxContent>
                <w:p w:rsidR="005C007C" w:rsidRDefault="005C007C">
                  <w:pPr>
                    <w:rPr>
                      <w:color w:val="000000"/>
                    </w:rPr>
                  </w:pPr>
                  <w:r>
                    <w:rPr>
                      <w:rFonts w:ascii="Arial" w:hAnsi="Arial" w:cs="Arial"/>
                      <w:b/>
                      <w:bCs/>
                      <w:color w:val="000000"/>
                      <w:szCs w:val="32"/>
                    </w:rPr>
                    <w:t xml:space="preserve">Preliminary Baseline Report, </w:t>
                  </w:r>
                  <w:r w:rsidR="00AE0295">
                    <w:rPr>
                      <w:rFonts w:ascii="Arial" w:hAnsi="Arial" w:cs="Arial"/>
                      <w:b/>
                      <w:bCs/>
                      <w:color w:val="000000"/>
                      <w:szCs w:val="32"/>
                    </w:rPr>
                    <w:t>2017</w:t>
                  </w:r>
                </w:p>
              </w:txbxContent>
            </v:textbox>
            <w10:wrap type="square"/>
          </v:shape>
        </w:pict>
      </w:r>
    </w:p>
    <w:p w:rsidR="00AE0295" w:rsidRPr="00AE0295" w:rsidRDefault="0049655C" w:rsidP="00AE0295">
      <w:r>
        <w:rPr>
          <w:noProof/>
        </w:rPr>
        <w:drawing>
          <wp:anchor distT="0" distB="0" distL="114300" distR="114300" simplePos="0" relativeHeight="251660800" behindDoc="0" locked="0" layoutInCell="1" allowOverlap="1">
            <wp:simplePos x="0" y="0"/>
            <wp:positionH relativeFrom="column">
              <wp:posOffset>26035</wp:posOffset>
            </wp:positionH>
            <wp:positionV relativeFrom="paragraph">
              <wp:posOffset>318135</wp:posOffset>
            </wp:positionV>
            <wp:extent cx="6323965" cy="4216400"/>
            <wp:effectExtent l="19050" t="0" r="635" b="0"/>
            <wp:wrapSquare wrapText="bothSides"/>
            <wp:docPr id="228" name="Picture 228" descr="IMG_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G_2083"/>
                    <pic:cNvPicPr>
                      <a:picLocks noChangeAspect="1" noChangeArrowheads="1"/>
                    </pic:cNvPicPr>
                  </pic:nvPicPr>
                  <pic:blipFill>
                    <a:blip r:embed="rId7" cstate="print"/>
                    <a:srcRect/>
                    <a:stretch>
                      <a:fillRect/>
                    </a:stretch>
                  </pic:blipFill>
                  <pic:spPr bwMode="auto">
                    <a:xfrm>
                      <a:off x="0" y="0"/>
                      <a:ext cx="6323965" cy="4216400"/>
                    </a:xfrm>
                    <a:prstGeom prst="rect">
                      <a:avLst/>
                    </a:prstGeom>
                    <a:noFill/>
                    <a:ln w="9525">
                      <a:noFill/>
                      <a:miter lim="800000"/>
                      <a:headEnd/>
                      <a:tailEnd/>
                    </a:ln>
                  </pic:spPr>
                </pic:pic>
              </a:graphicData>
            </a:graphic>
          </wp:anchor>
        </w:drawing>
      </w:r>
    </w:p>
    <w:p w:rsidR="00AE0295" w:rsidRPr="00AE0295" w:rsidRDefault="00AE0295" w:rsidP="00AE0295"/>
    <w:p w:rsidR="005C007C" w:rsidRPr="00881A35" w:rsidRDefault="005D7747" w:rsidP="00881A35">
      <w:pPr>
        <w:rPr>
          <w:rFonts w:ascii="Arial" w:hAnsi="Arial" w:cs="Arial"/>
          <w:b/>
          <w:bCs/>
          <w:i/>
          <w:color w:val="000000"/>
          <w:szCs w:val="32"/>
        </w:rPr>
      </w:pPr>
      <w:r>
        <w:rPr>
          <w:rFonts w:ascii="Arial" w:hAnsi="Arial" w:cs="Arial"/>
          <w:b/>
          <w:bCs/>
          <w:i/>
          <w:color w:val="000000"/>
          <w:szCs w:val="32"/>
        </w:rPr>
        <w:pict>
          <v:line id="_x0000_s1194" style="position:absolute;z-index:251653632" from="198pt,-609.4pt" to="486pt,-609.4pt" strokeweight="2.5pt"/>
        </w:pict>
      </w:r>
      <w:r w:rsidR="00881A35">
        <w:rPr>
          <w:rFonts w:ascii="Arial" w:hAnsi="Arial" w:cs="Arial"/>
          <w:b/>
          <w:bCs/>
          <w:color w:val="000000"/>
          <w:szCs w:val="32"/>
        </w:rPr>
        <w:t xml:space="preserve">Himalayan Pit-viper: </w:t>
      </w:r>
      <w:r w:rsidR="00881A35" w:rsidRPr="00881A35">
        <w:rPr>
          <w:rFonts w:ascii="Arial" w:hAnsi="Arial" w:cs="Arial"/>
          <w:b/>
          <w:bCs/>
          <w:i/>
          <w:color w:val="000000"/>
          <w:szCs w:val="32"/>
        </w:rPr>
        <w:t>Gloydius himalayanus</w:t>
      </w:r>
    </w:p>
    <w:p w:rsidR="005C007C" w:rsidRDefault="005C007C">
      <w:pPr>
        <w:pStyle w:val="Heading8"/>
        <w:rPr>
          <w:color w:val="000000"/>
          <w:sz w:val="28"/>
        </w:rPr>
      </w:pPr>
    </w:p>
    <w:p w:rsidR="0009145E" w:rsidRPr="0009145E" w:rsidRDefault="0009145E" w:rsidP="0009145E"/>
    <w:p w:rsidR="005C007C" w:rsidRDefault="005D7747">
      <w:pPr>
        <w:pStyle w:val="Heading8"/>
        <w:rPr>
          <w:color w:val="000000"/>
          <w:sz w:val="28"/>
        </w:rPr>
      </w:pPr>
      <w:r w:rsidRPr="005D7747">
        <w:rPr>
          <w:noProof/>
          <w:sz w:val="20"/>
        </w:rPr>
        <w:pict>
          <v:shape id="_x0000_s1196" type="#_x0000_t202" style="position:absolute;left:0;text-align:left;margin-left:342pt;margin-top:1.2pt;width:2in;height:52.25pt;z-index:251654656" filled="f" fillcolor="#dadada" stroked="f">
            <v:textbox style="mso-next-textbox:#_x0000_s1196">
              <w:txbxContent>
                <w:p w:rsidR="005C007C" w:rsidRDefault="005C007C">
                  <w:pPr>
                    <w:pStyle w:val="Title"/>
                    <w:spacing w:after="60"/>
                    <w:jc w:val="right"/>
                    <w:rPr>
                      <w:b/>
                      <w:bCs/>
                      <w:i/>
                      <w:iCs/>
                      <w:sz w:val="26"/>
                    </w:rPr>
                  </w:pPr>
                  <w:r>
                    <w:rPr>
                      <w:b/>
                      <w:bCs/>
                      <w:i/>
                      <w:iCs/>
                      <w:sz w:val="26"/>
                    </w:rPr>
                    <w:t xml:space="preserve"> By</w:t>
                  </w:r>
                </w:p>
                <w:p w:rsidR="005C007C" w:rsidRDefault="005C007C">
                  <w:pPr>
                    <w:jc w:val="right"/>
                    <w:rPr>
                      <w:rFonts w:ascii="Arial" w:hAnsi="Arial" w:cs="Arial"/>
                      <w:sz w:val="23"/>
                      <w:szCs w:val="23"/>
                    </w:rPr>
                  </w:pPr>
                </w:p>
                <w:p w:rsidR="005C007C" w:rsidRDefault="005C007C">
                  <w:r>
                    <w:rPr>
                      <w:rFonts w:ascii="Arial" w:hAnsi="Arial" w:cs="Arial"/>
                      <w:b/>
                      <w:bCs/>
                    </w:rPr>
                    <w:t xml:space="preserve">          Rafaqat Masroor</w:t>
                  </w:r>
                </w:p>
              </w:txbxContent>
            </v:textbox>
            <w10:wrap type="square"/>
          </v:shape>
        </w:pict>
      </w:r>
    </w:p>
    <w:p w:rsidR="005C007C" w:rsidRDefault="005C007C">
      <w:pPr>
        <w:pStyle w:val="Heading8"/>
        <w:rPr>
          <w:color w:val="000000"/>
          <w:sz w:val="28"/>
        </w:rPr>
      </w:pPr>
    </w:p>
    <w:p w:rsidR="005C007C" w:rsidRDefault="005C007C">
      <w:pPr>
        <w:pStyle w:val="Heading8"/>
        <w:rPr>
          <w:color w:val="000000"/>
          <w:sz w:val="28"/>
        </w:rPr>
      </w:pPr>
    </w:p>
    <w:p w:rsidR="005C007C" w:rsidRDefault="005C007C">
      <w:pPr>
        <w:pStyle w:val="Footer"/>
        <w:tabs>
          <w:tab w:val="clear" w:pos="4320"/>
          <w:tab w:val="clear" w:pos="8640"/>
        </w:tabs>
      </w:pPr>
    </w:p>
    <w:p w:rsidR="005C007C" w:rsidRDefault="005C007C"/>
    <w:p w:rsidR="005C007C" w:rsidRDefault="005C007C">
      <w:pPr>
        <w:tabs>
          <w:tab w:val="left" w:pos="9020"/>
        </w:tabs>
        <w:rPr>
          <w:color w:val="000000"/>
          <w:sz w:val="28"/>
        </w:rPr>
      </w:pPr>
      <w:r>
        <w:tab/>
      </w:r>
    </w:p>
    <w:p w:rsidR="005C007C" w:rsidRDefault="005C007C">
      <w:pPr>
        <w:pStyle w:val="Heading8"/>
        <w:rPr>
          <w:color w:val="000000"/>
          <w:sz w:val="28"/>
        </w:rPr>
      </w:pPr>
    </w:p>
    <w:p w:rsidR="005C007C" w:rsidRDefault="005C007C"/>
    <w:p w:rsidR="005C007C" w:rsidRDefault="005C007C"/>
    <w:p w:rsidR="005C007C" w:rsidRDefault="005C007C"/>
    <w:p w:rsidR="005C007C" w:rsidRDefault="005C007C">
      <w:pPr>
        <w:pStyle w:val="Heading8"/>
        <w:rPr>
          <w:color w:val="000000"/>
          <w:sz w:val="28"/>
        </w:rPr>
      </w:pPr>
    </w:p>
    <w:p w:rsidR="005C007C" w:rsidRDefault="005C007C">
      <w:pPr>
        <w:jc w:val="right"/>
        <w:rPr>
          <w:rFonts w:ascii="Arial" w:hAnsi="Arial" w:cs="Arial"/>
          <w:b/>
          <w:color w:val="000000"/>
          <w:sz w:val="28"/>
          <w:szCs w:val="32"/>
        </w:rPr>
      </w:pPr>
      <w:r>
        <w:rPr>
          <w:rFonts w:ascii="Arial" w:hAnsi="Arial" w:cs="Arial"/>
          <w:b/>
          <w:color w:val="000000"/>
          <w:sz w:val="28"/>
          <w:szCs w:val="32"/>
        </w:rPr>
        <w:t>Acknowledgements</w:t>
      </w:r>
    </w:p>
    <w:p w:rsidR="005C007C" w:rsidRDefault="005C007C">
      <w:pPr>
        <w:pStyle w:val="Title"/>
        <w:pBdr>
          <w:bottom w:val="single" w:sz="18" w:space="1" w:color="993300"/>
        </w:pBdr>
        <w:jc w:val="both"/>
        <w:rPr>
          <w:rFonts w:ascii="Arial" w:hAnsi="Arial" w:cs="Arial"/>
          <w:bCs/>
          <w:color w:val="000000"/>
          <w:sz w:val="20"/>
        </w:rPr>
      </w:pPr>
    </w:p>
    <w:p w:rsidR="005C007C" w:rsidRDefault="005C007C">
      <w:pPr>
        <w:rPr>
          <w:rFonts w:ascii="Arial" w:hAnsi="Arial" w:cs="Arial"/>
          <w:bCs/>
          <w:color w:val="000000"/>
        </w:rPr>
      </w:pPr>
    </w:p>
    <w:p w:rsidR="005C007C" w:rsidRDefault="005C007C">
      <w:pPr>
        <w:pStyle w:val="BodyText"/>
        <w:ind w:right="-143"/>
        <w:jc w:val="both"/>
        <w:rPr>
          <w:rFonts w:ascii="Arial" w:hAnsi="Arial" w:cs="Arial"/>
          <w:color w:val="000000"/>
          <w:sz w:val="24"/>
        </w:rPr>
      </w:pPr>
      <w:r>
        <w:rPr>
          <w:rFonts w:ascii="Arial" w:hAnsi="Arial" w:cs="Arial"/>
          <w:color w:val="000000"/>
          <w:sz w:val="24"/>
        </w:rPr>
        <w:t xml:space="preserve">I am grateful to the management of </w:t>
      </w:r>
      <w:r w:rsidR="0090569E">
        <w:rPr>
          <w:rFonts w:ascii="Arial" w:hAnsi="Arial" w:cs="Arial"/>
          <w:color w:val="000000"/>
          <w:sz w:val="24"/>
        </w:rPr>
        <w:t>Sustainable Forest Management program</w:t>
      </w:r>
      <w:r>
        <w:rPr>
          <w:rFonts w:ascii="Arial" w:hAnsi="Arial" w:cs="Arial"/>
          <w:color w:val="000000"/>
          <w:sz w:val="24"/>
        </w:rPr>
        <w:t xml:space="preserve"> in general and particularly to </w:t>
      </w:r>
      <w:r w:rsidR="0090569E">
        <w:rPr>
          <w:rFonts w:ascii="Arial" w:hAnsi="Arial" w:cs="Arial"/>
          <w:color w:val="000000"/>
          <w:sz w:val="24"/>
        </w:rPr>
        <w:t>Mr. Muhammad Ayaz Khan</w:t>
      </w:r>
      <w:r>
        <w:rPr>
          <w:rFonts w:ascii="Arial" w:hAnsi="Arial" w:cs="Arial"/>
          <w:color w:val="000000"/>
          <w:sz w:val="24"/>
        </w:rPr>
        <w:t xml:space="preserve"> (National </w:t>
      </w:r>
      <w:r w:rsidR="00A62962">
        <w:rPr>
          <w:rFonts w:ascii="Arial" w:hAnsi="Arial" w:cs="Arial"/>
          <w:color w:val="000000"/>
          <w:sz w:val="24"/>
        </w:rPr>
        <w:t>Project</w:t>
      </w:r>
      <w:r>
        <w:rPr>
          <w:rFonts w:ascii="Arial" w:hAnsi="Arial" w:cs="Arial"/>
          <w:color w:val="000000"/>
          <w:sz w:val="24"/>
        </w:rPr>
        <w:t xml:space="preserve"> Manager) and Najam-ul-Huda (</w:t>
      </w:r>
      <w:r w:rsidR="0090569E">
        <w:rPr>
          <w:rFonts w:ascii="Arial" w:hAnsi="Arial" w:cs="Arial"/>
          <w:color w:val="000000"/>
          <w:sz w:val="24"/>
        </w:rPr>
        <w:t>Manager, SFM</w:t>
      </w:r>
      <w:r>
        <w:rPr>
          <w:rFonts w:ascii="Arial" w:hAnsi="Arial" w:cs="Arial"/>
          <w:color w:val="000000"/>
          <w:sz w:val="24"/>
        </w:rPr>
        <w:t xml:space="preserve">) who provided </w:t>
      </w:r>
      <w:r w:rsidR="0009145E">
        <w:rPr>
          <w:rFonts w:ascii="Arial" w:hAnsi="Arial" w:cs="Arial"/>
          <w:color w:val="000000"/>
          <w:sz w:val="24"/>
        </w:rPr>
        <w:t>and extended their support and resources to finalize these studies</w:t>
      </w:r>
      <w:r>
        <w:rPr>
          <w:rFonts w:ascii="Arial" w:hAnsi="Arial" w:cs="Arial"/>
          <w:color w:val="000000"/>
          <w:sz w:val="24"/>
        </w:rPr>
        <w:t xml:space="preserve">. My work will not be produced without the help and restless field support by all of my colleagues especially team Incharge Dr. </w:t>
      </w:r>
      <w:r w:rsidR="0009145E">
        <w:rPr>
          <w:rFonts w:ascii="Arial" w:hAnsi="Arial" w:cs="Arial"/>
          <w:color w:val="000000"/>
          <w:sz w:val="24"/>
        </w:rPr>
        <w:t>Khalid Mehmood</w:t>
      </w:r>
      <w:r>
        <w:rPr>
          <w:rFonts w:ascii="Arial" w:hAnsi="Arial" w:cs="Arial"/>
          <w:color w:val="000000"/>
          <w:sz w:val="24"/>
        </w:rPr>
        <w:t xml:space="preserve"> (PMNH).  </w:t>
      </w:r>
    </w:p>
    <w:p w:rsidR="005C007C" w:rsidRDefault="005C007C">
      <w:pPr>
        <w:pStyle w:val="BodyText"/>
        <w:ind w:right="-143"/>
        <w:jc w:val="both"/>
        <w:rPr>
          <w:rFonts w:ascii="Arial" w:hAnsi="Arial" w:cs="Arial"/>
          <w:color w:val="000000"/>
          <w:sz w:val="24"/>
        </w:rPr>
      </w:pPr>
      <w:r>
        <w:rPr>
          <w:rFonts w:ascii="Arial" w:hAnsi="Arial" w:cs="Arial"/>
          <w:color w:val="000000"/>
          <w:sz w:val="24"/>
        </w:rPr>
        <w:t xml:space="preserve">I am also much indebted to all members of the project team for providing support of any kind in the field in gathering the required information. </w:t>
      </w:r>
    </w:p>
    <w:p w:rsidR="005C007C" w:rsidRDefault="005C007C">
      <w:pPr>
        <w:rPr>
          <w:rFonts w:ascii="Arial" w:hAnsi="Arial" w:cs="Arial"/>
          <w:bCs/>
          <w:color w:val="000000"/>
          <w:lang w:val="en-GB"/>
        </w:rPr>
      </w:pPr>
    </w:p>
    <w:p w:rsidR="005C007C" w:rsidRDefault="005C007C">
      <w:pPr>
        <w:rPr>
          <w:rFonts w:ascii="Arial" w:hAnsi="Arial" w:cs="Arial"/>
          <w:bCs/>
          <w:color w:val="000000"/>
        </w:rPr>
      </w:pPr>
    </w:p>
    <w:p w:rsidR="005C007C" w:rsidRDefault="005C007C">
      <w:pPr>
        <w:rPr>
          <w:rFonts w:ascii="Arial" w:hAnsi="Arial" w:cs="Arial"/>
          <w:bCs/>
          <w:color w:val="000000"/>
        </w:rPr>
      </w:pPr>
    </w:p>
    <w:p w:rsidR="005C007C" w:rsidRDefault="005C007C">
      <w:pPr>
        <w:rPr>
          <w:rFonts w:ascii="Arial" w:hAnsi="Arial" w:cs="Arial"/>
          <w:bCs/>
          <w:color w:val="000000"/>
        </w:rPr>
      </w:pPr>
    </w:p>
    <w:p w:rsidR="005C007C" w:rsidRDefault="005C007C">
      <w:pPr>
        <w:jc w:val="right"/>
        <w:rPr>
          <w:rFonts w:ascii="Arial" w:hAnsi="Arial" w:cs="Arial"/>
          <w:b/>
          <w:color w:val="000000"/>
        </w:rPr>
      </w:pPr>
      <w:r>
        <w:rPr>
          <w:rFonts w:ascii="Arial" w:hAnsi="Arial" w:cs="Arial"/>
          <w:b/>
          <w:color w:val="000000"/>
        </w:rPr>
        <w:t>Rafaqat Masroor</w:t>
      </w:r>
    </w:p>
    <w:p w:rsidR="005C007C" w:rsidRDefault="005C007C">
      <w:pPr>
        <w:jc w:val="right"/>
        <w:rPr>
          <w:rFonts w:ascii="Arial" w:hAnsi="Arial" w:cs="Arial"/>
          <w:bCs/>
          <w:color w:val="000000"/>
        </w:rPr>
      </w:pPr>
      <w:r>
        <w:rPr>
          <w:rFonts w:ascii="Arial" w:hAnsi="Arial" w:cs="Arial"/>
          <w:bCs/>
          <w:color w:val="000000"/>
        </w:rPr>
        <w:t>Consultant</w:t>
      </w:r>
    </w:p>
    <w:p w:rsidR="005C007C" w:rsidRDefault="005C007C">
      <w:pPr>
        <w:rPr>
          <w:rFonts w:ascii="Arial" w:hAnsi="Arial" w:cs="Arial"/>
          <w:bCs/>
          <w:color w:val="000000"/>
        </w:rPr>
      </w:pPr>
    </w:p>
    <w:p w:rsidR="005C007C" w:rsidRDefault="005C007C">
      <w:pPr>
        <w:jc w:val="right"/>
        <w:rPr>
          <w:rFonts w:ascii="Arial" w:hAnsi="Arial" w:cs="Arial"/>
          <w:b/>
          <w:color w:val="000000"/>
          <w:sz w:val="28"/>
          <w:szCs w:val="32"/>
        </w:rPr>
      </w:pPr>
      <w:r>
        <w:rPr>
          <w:rFonts w:ascii="Arial" w:hAnsi="Arial" w:cs="Arial"/>
          <w:b/>
          <w:color w:val="000000"/>
          <w:sz w:val="28"/>
          <w:szCs w:val="32"/>
        </w:rPr>
        <w:br w:type="page"/>
      </w:r>
      <w:r>
        <w:rPr>
          <w:rFonts w:ascii="Arial" w:hAnsi="Arial" w:cs="Arial"/>
          <w:b/>
          <w:color w:val="000000"/>
          <w:sz w:val="28"/>
          <w:szCs w:val="32"/>
        </w:rPr>
        <w:lastRenderedPageBreak/>
        <w:t>List of Abbreviations</w:t>
      </w:r>
    </w:p>
    <w:p w:rsidR="005C007C" w:rsidRDefault="005C007C">
      <w:pPr>
        <w:pBdr>
          <w:bottom w:val="single" w:sz="18" w:space="1" w:color="993300"/>
        </w:pBdr>
        <w:jc w:val="right"/>
        <w:rPr>
          <w:rFonts w:ascii="Arial" w:hAnsi="Arial" w:cs="Arial"/>
          <w:bCs/>
          <w:color w:val="000000"/>
          <w:sz w:val="20"/>
          <w:szCs w:val="20"/>
        </w:rPr>
      </w:pPr>
    </w:p>
    <w:p w:rsidR="005C007C" w:rsidRDefault="005C007C">
      <w:pPr>
        <w:rPr>
          <w:rFonts w:ascii="Arial" w:hAnsi="Arial" w:cs="Arial"/>
          <w:bCs/>
          <w:color w:val="000000"/>
        </w:rPr>
      </w:pPr>
    </w:p>
    <w:p w:rsidR="005C007C" w:rsidRDefault="005C007C">
      <w:pPr>
        <w:pStyle w:val="WP9BodyText"/>
        <w:widowControl/>
        <w:tabs>
          <w:tab w:val="right" w:leader="dot" w:pos="9360"/>
        </w:tabs>
        <w:spacing w:after="120" w:line="240" w:lineRule="auto"/>
        <w:rPr>
          <w:rFonts w:ascii="Arial" w:hAnsi="Arial" w:cs="Arial"/>
          <w:color w:val="000000"/>
          <w:sz w:val="22"/>
          <w:szCs w:val="22"/>
        </w:rPr>
      </w:pPr>
      <w:r>
        <w:rPr>
          <w:rFonts w:ascii="Arial" w:hAnsi="Arial" w:cs="Arial"/>
          <w:color w:val="000000"/>
          <w:sz w:val="22"/>
          <w:szCs w:val="22"/>
        </w:rPr>
        <w:t>EIAO</w:t>
      </w:r>
      <w:r>
        <w:rPr>
          <w:rFonts w:ascii="Arial" w:hAnsi="Arial" w:cs="Arial"/>
          <w:color w:val="000000"/>
          <w:sz w:val="22"/>
          <w:szCs w:val="22"/>
        </w:rPr>
        <w:tab/>
        <w:t>Environmental Impact Assessment Ordinance</w:t>
      </w:r>
    </w:p>
    <w:p w:rsidR="005C007C" w:rsidRDefault="005C007C">
      <w:pPr>
        <w:pStyle w:val="WP9BodyText"/>
        <w:widowControl/>
        <w:tabs>
          <w:tab w:val="right" w:leader="dot" w:pos="9360"/>
        </w:tabs>
        <w:spacing w:after="120" w:line="240" w:lineRule="auto"/>
        <w:rPr>
          <w:rFonts w:ascii="Arial" w:hAnsi="Arial" w:cs="Arial"/>
          <w:color w:val="000000"/>
          <w:sz w:val="22"/>
          <w:szCs w:val="22"/>
        </w:rPr>
      </w:pPr>
      <w:r>
        <w:rPr>
          <w:rFonts w:ascii="Arial" w:hAnsi="Arial" w:cs="Arial"/>
          <w:color w:val="000000"/>
          <w:sz w:val="22"/>
          <w:szCs w:val="22"/>
        </w:rPr>
        <w:t>CITES</w:t>
      </w:r>
      <w:r>
        <w:rPr>
          <w:rFonts w:ascii="Arial" w:hAnsi="Arial" w:cs="Arial"/>
          <w:color w:val="000000"/>
          <w:sz w:val="22"/>
          <w:szCs w:val="22"/>
        </w:rPr>
        <w:tab/>
        <w:t>Convention on International Trade on Endangered Species of Flora and Fauna</w:t>
      </w:r>
    </w:p>
    <w:p w:rsidR="005C007C" w:rsidRDefault="005C007C">
      <w:pPr>
        <w:pStyle w:val="WP9BodyText"/>
        <w:widowControl/>
        <w:tabs>
          <w:tab w:val="right" w:leader="dot" w:pos="9360"/>
        </w:tabs>
        <w:spacing w:after="120" w:line="240" w:lineRule="auto"/>
        <w:rPr>
          <w:rFonts w:ascii="Arial" w:hAnsi="Arial" w:cs="Arial"/>
          <w:color w:val="000000"/>
          <w:sz w:val="22"/>
          <w:szCs w:val="22"/>
        </w:rPr>
      </w:pPr>
      <w:r>
        <w:rPr>
          <w:rFonts w:ascii="Arial" w:hAnsi="Arial" w:cs="Arial"/>
          <w:color w:val="000000"/>
          <w:sz w:val="22"/>
          <w:szCs w:val="22"/>
        </w:rPr>
        <w:t>ha</w:t>
      </w:r>
      <w:r>
        <w:rPr>
          <w:rFonts w:ascii="Arial" w:hAnsi="Arial" w:cs="Arial"/>
          <w:color w:val="000000"/>
          <w:sz w:val="22"/>
          <w:szCs w:val="22"/>
        </w:rPr>
        <w:tab/>
        <w:t>Hectare</w:t>
      </w:r>
    </w:p>
    <w:p w:rsidR="005C007C" w:rsidRDefault="005C007C">
      <w:pPr>
        <w:pStyle w:val="WP9BodyText"/>
        <w:widowControl/>
        <w:tabs>
          <w:tab w:val="right" w:leader="dot" w:pos="9360"/>
        </w:tabs>
        <w:spacing w:after="120" w:line="240" w:lineRule="auto"/>
        <w:rPr>
          <w:rFonts w:ascii="Arial" w:hAnsi="Arial" w:cs="Arial"/>
          <w:color w:val="000000"/>
          <w:sz w:val="22"/>
          <w:szCs w:val="22"/>
        </w:rPr>
      </w:pPr>
      <w:r>
        <w:rPr>
          <w:rFonts w:ascii="Arial" w:hAnsi="Arial" w:cs="Arial"/>
          <w:color w:val="000000"/>
          <w:sz w:val="22"/>
          <w:szCs w:val="22"/>
        </w:rPr>
        <w:t>IUCN</w:t>
      </w:r>
      <w:r>
        <w:rPr>
          <w:rFonts w:ascii="Arial" w:hAnsi="Arial" w:cs="Arial"/>
          <w:color w:val="000000"/>
          <w:sz w:val="22"/>
          <w:szCs w:val="22"/>
        </w:rPr>
        <w:tab/>
        <w:t>The World Conservation Union</w:t>
      </w:r>
    </w:p>
    <w:p w:rsidR="005C007C" w:rsidRDefault="005C007C">
      <w:pPr>
        <w:pStyle w:val="WP9BodyText"/>
        <w:widowControl/>
        <w:tabs>
          <w:tab w:val="right" w:leader="dot" w:pos="9360"/>
        </w:tabs>
        <w:spacing w:after="120" w:line="240" w:lineRule="auto"/>
        <w:rPr>
          <w:rFonts w:ascii="Arial" w:hAnsi="Arial" w:cs="Arial"/>
          <w:color w:val="000000"/>
          <w:sz w:val="22"/>
          <w:szCs w:val="22"/>
        </w:rPr>
      </w:pPr>
      <w:r>
        <w:rPr>
          <w:rFonts w:ascii="Arial" w:hAnsi="Arial" w:cs="Arial"/>
          <w:color w:val="000000"/>
          <w:sz w:val="22"/>
          <w:szCs w:val="22"/>
        </w:rPr>
        <w:t>m</w:t>
      </w:r>
      <w:r>
        <w:rPr>
          <w:rFonts w:ascii="Arial" w:hAnsi="Arial" w:cs="Arial"/>
          <w:color w:val="000000"/>
          <w:sz w:val="22"/>
          <w:szCs w:val="22"/>
        </w:rPr>
        <w:tab/>
        <w:t>Meters</w:t>
      </w:r>
    </w:p>
    <w:p w:rsidR="005C007C" w:rsidRDefault="005C007C">
      <w:pPr>
        <w:pStyle w:val="WP9BodyText"/>
        <w:widowControl/>
        <w:tabs>
          <w:tab w:val="right" w:leader="dot" w:pos="9360"/>
        </w:tabs>
        <w:spacing w:after="120" w:line="240" w:lineRule="auto"/>
        <w:rPr>
          <w:rFonts w:ascii="Arial" w:hAnsi="Arial" w:cs="Arial"/>
          <w:color w:val="000000"/>
          <w:sz w:val="22"/>
          <w:szCs w:val="22"/>
        </w:rPr>
      </w:pPr>
      <w:r>
        <w:rPr>
          <w:rFonts w:ascii="Arial" w:hAnsi="Arial" w:cs="Arial"/>
          <w:color w:val="000000"/>
          <w:sz w:val="22"/>
          <w:szCs w:val="22"/>
        </w:rPr>
        <w:t>mm</w:t>
      </w:r>
      <w:r>
        <w:rPr>
          <w:rFonts w:ascii="Arial" w:hAnsi="Arial" w:cs="Arial"/>
          <w:color w:val="000000"/>
          <w:sz w:val="22"/>
          <w:szCs w:val="22"/>
        </w:rPr>
        <w:tab/>
        <w:t>Millimeters</w:t>
      </w:r>
    </w:p>
    <w:p w:rsidR="005C007C" w:rsidRDefault="005C007C">
      <w:pPr>
        <w:pStyle w:val="WP9BodyText"/>
        <w:widowControl/>
        <w:tabs>
          <w:tab w:val="right" w:leader="dot" w:pos="9360"/>
        </w:tabs>
        <w:spacing w:after="120" w:line="240" w:lineRule="auto"/>
        <w:rPr>
          <w:rFonts w:ascii="Arial" w:hAnsi="Arial" w:cs="Arial"/>
          <w:color w:val="000000"/>
          <w:sz w:val="22"/>
          <w:szCs w:val="22"/>
        </w:rPr>
      </w:pPr>
      <w:r>
        <w:rPr>
          <w:rFonts w:ascii="Arial" w:hAnsi="Arial" w:cs="Arial"/>
          <w:color w:val="000000"/>
          <w:sz w:val="22"/>
          <w:szCs w:val="22"/>
        </w:rPr>
        <w:t>PMNH</w:t>
      </w:r>
      <w:r>
        <w:rPr>
          <w:rFonts w:ascii="Arial" w:hAnsi="Arial" w:cs="Arial"/>
          <w:color w:val="000000"/>
          <w:sz w:val="22"/>
          <w:szCs w:val="22"/>
        </w:rPr>
        <w:tab/>
        <w:t>Pakistan Museum of Natural History</w:t>
      </w:r>
    </w:p>
    <w:p w:rsidR="005C007C" w:rsidRDefault="005C007C">
      <w:pPr>
        <w:pStyle w:val="WP9BodyText"/>
        <w:widowControl/>
        <w:tabs>
          <w:tab w:val="right" w:leader="dot" w:pos="9360"/>
        </w:tabs>
        <w:spacing w:after="120" w:line="240" w:lineRule="auto"/>
        <w:rPr>
          <w:rFonts w:ascii="Arial" w:hAnsi="Arial" w:cs="Arial"/>
          <w:color w:val="000000"/>
          <w:sz w:val="22"/>
          <w:szCs w:val="22"/>
        </w:rPr>
      </w:pPr>
      <w:r>
        <w:rPr>
          <w:rFonts w:ascii="Arial" w:hAnsi="Arial" w:cs="Arial"/>
          <w:color w:val="000000"/>
          <w:sz w:val="22"/>
          <w:szCs w:val="22"/>
        </w:rPr>
        <w:t>SVL</w:t>
      </w:r>
      <w:r>
        <w:rPr>
          <w:rFonts w:ascii="Arial" w:hAnsi="Arial" w:cs="Arial"/>
          <w:color w:val="000000"/>
          <w:sz w:val="22"/>
          <w:szCs w:val="22"/>
        </w:rPr>
        <w:tab/>
        <w:t>Snout to Vent Length</w:t>
      </w:r>
    </w:p>
    <w:p w:rsidR="005C007C" w:rsidRDefault="005C007C">
      <w:pPr>
        <w:pStyle w:val="WP9BodyText"/>
        <w:widowControl/>
        <w:tabs>
          <w:tab w:val="right" w:leader="dot" w:pos="9360"/>
        </w:tabs>
        <w:spacing w:after="120" w:line="240" w:lineRule="auto"/>
        <w:rPr>
          <w:rFonts w:ascii="Arial" w:hAnsi="Arial" w:cs="Arial"/>
          <w:color w:val="000000"/>
          <w:sz w:val="22"/>
          <w:szCs w:val="22"/>
        </w:rPr>
      </w:pPr>
      <w:r>
        <w:rPr>
          <w:rFonts w:ascii="Arial" w:hAnsi="Arial" w:cs="Arial"/>
          <w:color w:val="000000"/>
          <w:sz w:val="22"/>
          <w:szCs w:val="22"/>
        </w:rPr>
        <w:t>WWF-Pakistan</w:t>
      </w:r>
      <w:r>
        <w:rPr>
          <w:rFonts w:ascii="Arial" w:hAnsi="Arial" w:cs="Arial"/>
          <w:color w:val="000000"/>
          <w:sz w:val="22"/>
          <w:szCs w:val="22"/>
        </w:rPr>
        <w:tab/>
        <w:t>World Wide Fund for Nature – Pakistan</w:t>
      </w:r>
    </w:p>
    <w:p w:rsidR="005C007C" w:rsidRDefault="005C007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olor w:val="000000"/>
          <w:sz w:val="32"/>
        </w:rPr>
      </w:pPr>
      <w:r>
        <w:rPr>
          <w:rFonts w:ascii="Arial" w:hAnsi="Arial"/>
          <w:b/>
          <w:color w:val="000000"/>
          <w:sz w:val="32"/>
        </w:rPr>
        <w:t>_____________________________________</w:t>
      </w:r>
    </w:p>
    <w:p w:rsidR="005C007C" w:rsidRDefault="005C007C">
      <w:pPr>
        <w:pStyle w:val="WP9BodyText"/>
        <w:widowControl/>
        <w:tabs>
          <w:tab w:val="right" w:leader="dot" w:pos="8640"/>
        </w:tabs>
        <w:spacing w:after="0" w:line="240" w:lineRule="auto"/>
        <w:rPr>
          <w:rFonts w:ascii="Arial" w:hAnsi="Arial" w:cs="Arial"/>
          <w:color w:val="000000"/>
          <w:sz w:val="22"/>
          <w:szCs w:val="22"/>
        </w:rPr>
      </w:pPr>
    </w:p>
    <w:p w:rsidR="005C007C" w:rsidRDefault="005C007C">
      <w:pPr>
        <w:jc w:val="right"/>
        <w:rPr>
          <w:rFonts w:ascii="Arial" w:hAnsi="Arial" w:cs="Arial"/>
          <w:b/>
          <w:color w:val="000000"/>
          <w:sz w:val="28"/>
          <w:szCs w:val="32"/>
        </w:rPr>
      </w:pPr>
      <w:r>
        <w:rPr>
          <w:rFonts w:ascii="Arial" w:hAnsi="Arial" w:cs="Arial"/>
          <w:bCs/>
          <w:color w:val="000000"/>
          <w:sz w:val="28"/>
        </w:rPr>
        <w:br w:type="page"/>
      </w:r>
      <w:r>
        <w:rPr>
          <w:rFonts w:ascii="Arial" w:hAnsi="Arial" w:cs="Arial"/>
          <w:b/>
          <w:color w:val="000000"/>
          <w:sz w:val="28"/>
          <w:szCs w:val="32"/>
        </w:rPr>
        <w:lastRenderedPageBreak/>
        <w:t>List of tables and figures</w:t>
      </w:r>
    </w:p>
    <w:p w:rsidR="005C007C" w:rsidRDefault="005C007C">
      <w:pPr>
        <w:pBdr>
          <w:bottom w:val="single" w:sz="18" w:space="1" w:color="993300"/>
        </w:pBdr>
        <w:jc w:val="right"/>
        <w:rPr>
          <w:rFonts w:ascii="Arial" w:hAnsi="Arial" w:cs="Arial"/>
          <w:bCs/>
          <w:color w:val="000000"/>
          <w:sz w:val="20"/>
          <w:szCs w:val="20"/>
        </w:rPr>
      </w:pPr>
    </w:p>
    <w:p w:rsidR="005C007C" w:rsidRDefault="005C007C">
      <w:pPr>
        <w:rPr>
          <w:color w:val="000000"/>
        </w:rPr>
      </w:pPr>
    </w:p>
    <w:p w:rsidR="005C007C" w:rsidRDefault="005C007C">
      <w:pPr>
        <w:rPr>
          <w:rFonts w:ascii="Arial" w:hAnsi="Arial" w:cs="Arial"/>
          <w:b/>
          <w:color w:val="000000"/>
          <w:sz w:val="28"/>
          <w:szCs w:val="32"/>
        </w:rPr>
      </w:pPr>
      <w:r>
        <w:rPr>
          <w:rFonts w:ascii="Arial" w:hAnsi="Arial" w:cs="Arial"/>
          <w:b/>
          <w:color w:val="000000"/>
          <w:sz w:val="28"/>
          <w:szCs w:val="32"/>
        </w:rPr>
        <w:t>Tables</w:t>
      </w:r>
    </w:p>
    <w:p w:rsidR="005C007C" w:rsidRDefault="005C007C">
      <w:pPr>
        <w:rPr>
          <w:rFonts w:ascii="Arial" w:hAnsi="Arial" w:cs="Arial"/>
          <w:b/>
          <w:color w:val="000000"/>
          <w:sz w:val="32"/>
          <w:szCs w:val="32"/>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620"/>
        <w:gridCol w:w="6840"/>
        <w:gridCol w:w="900"/>
      </w:tblGrid>
      <w:tr w:rsidR="005C007C">
        <w:tc>
          <w:tcPr>
            <w:tcW w:w="1620" w:type="dxa"/>
            <w:vAlign w:val="center"/>
          </w:tcPr>
          <w:p w:rsidR="005C007C" w:rsidRDefault="005C007C">
            <w:pPr>
              <w:pStyle w:val="Heading1"/>
              <w:spacing w:after="120"/>
              <w:rPr>
                <w:rFonts w:ascii="Arial" w:hAnsi="Arial" w:cs="Arial"/>
                <w:bCs w:val="0"/>
                <w:color w:val="000000"/>
              </w:rPr>
            </w:pPr>
            <w:r>
              <w:rPr>
                <w:rFonts w:ascii="Arial" w:hAnsi="Arial" w:cs="Arial"/>
                <w:bCs w:val="0"/>
                <w:color w:val="000000"/>
              </w:rPr>
              <w:t>Table-1</w:t>
            </w:r>
          </w:p>
        </w:tc>
        <w:tc>
          <w:tcPr>
            <w:tcW w:w="6840" w:type="dxa"/>
            <w:vAlign w:val="center"/>
          </w:tcPr>
          <w:p w:rsidR="00CF4AC7" w:rsidRPr="00CF4AC7" w:rsidRDefault="00CF4AC7" w:rsidP="00CF4AC7">
            <w:pPr>
              <w:pStyle w:val="BodyText"/>
              <w:tabs>
                <w:tab w:val="left" w:pos="900"/>
              </w:tabs>
              <w:spacing w:after="120"/>
              <w:rPr>
                <w:rFonts w:ascii="Arial" w:hAnsi="Arial" w:cs="Arial"/>
                <w:color w:val="000000"/>
                <w:sz w:val="24"/>
                <w:szCs w:val="24"/>
              </w:rPr>
            </w:pPr>
            <w:r w:rsidRPr="00CF4AC7">
              <w:rPr>
                <w:rFonts w:ascii="Arial" w:hAnsi="Arial" w:cs="Arial"/>
                <w:color w:val="000000"/>
                <w:sz w:val="24"/>
                <w:szCs w:val="24"/>
              </w:rPr>
              <w:t>Amphibian and Reptilian species of Kaghan Temperate Coniferous Forest</w:t>
            </w:r>
          </w:p>
          <w:p w:rsidR="005C007C" w:rsidRPr="00CF4AC7" w:rsidRDefault="005C007C" w:rsidP="00CF4AC7">
            <w:pPr>
              <w:pStyle w:val="BodyText"/>
              <w:tabs>
                <w:tab w:val="left" w:pos="900"/>
              </w:tabs>
              <w:spacing w:after="120"/>
              <w:rPr>
                <w:rFonts w:ascii="Arial" w:hAnsi="Arial" w:cs="Arial"/>
                <w:color w:val="000000"/>
                <w:sz w:val="24"/>
                <w:szCs w:val="24"/>
              </w:rPr>
            </w:pPr>
          </w:p>
        </w:tc>
        <w:tc>
          <w:tcPr>
            <w:tcW w:w="900" w:type="dxa"/>
            <w:vAlign w:val="center"/>
          </w:tcPr>
          <w:p w:rsidR="005C007C" w:rsidRDefault="00CF4AC7">
            <w:pPr>
              <w:spacing w:after="120"/>
              <w:jc w:val="center"/>
              <w:rPr>
                <w:rFonts w:ascii="Arial" w:hAnsi="Arial" w:cs="Arial"/>
                <w:bCs/>
                <w:color w:val="000000"/>
              </w:rPr>
            </w:pPr>
            <w:r>
              <w:rPr>
                <w:rFonts w:ascii="Arial" w:hAnsi="Arial" w:cs="Arial"/>
                <w:bCs/>
                <w:color w:val="000000"/>
              </w:rPr>
              <w:t>1</w:t>
            </w:r>
            <w:r w:rsidR="00B97CA3">
              <w:rPr>
                <w:rFonts w:ascii="Arial" w:hAnsi="Arial" w:cs="Arial"/>
                <w:bCs/>
                <w:color w:val="000000"/>
              </w:rPr>
              <w:t>5</w:t>
            </w:r>
          </w:p>
        </w:tc>
      </w:tr>
      <w:tr w:rsidR="005C007C">
        <w:tc>
          <w:tcPr>
            <w:tcW w:w="1620" w:type="dxa"/>
            <w:vAlign w:val="center"/>
          </w:tcPr>
          <w:p w:rsidR="005C007C" w:rsidRDefault="005C007C">
            <w:pPr>
              <w:pStyle w:val="Heading1"/>
              <w:spacing w:after="120"/>
              <w:rPr>
                <w:rFonts w:ascii="Arial" w:hAnsi="Arial" w:cs="Arial"/>
                <w:bCs w:val="0"/>
                <w:color w:val="000000"/>
              </w:rPr>
            </w:pPr>
            <w:r>
              <w:rPr>
                <w:rFonts w:ascii="Arial" w:hAnsi="Arial" w:cs="Arial"/>
                <w:bCs w:val="0"/>
                <w:color w:val="000000"/>
              </w:rPr>
              <w:t>Table-2</w:t>
            </w:r>
          </w:p>
        </w:tc>
        <w:tc>
          <w:tcPr>
            <w:tcW w:w="6840" w:type="dxa"/>
            <w:vAlign w:val="center"/>
          </w:tcPr>
          <w:p w:rsidR="00CF4AC7" w:rsidRDefault="00CF4AC7" w:rsidP="00CF4AC7">
            <w:pPr>
              <w:pStyle w:val="BodyText"/>
              <w:tabs>
                <w:tab w:val="left" w:pos="900"/>
              </w:tabs>
              <w:spacing w:after="120"/>
              <w:rPr>
                <w:rFonts w:ascii="Arial" w:hAnsi="Arial" w:cs="Arial"/>
                <w:color w:val="000000"/>
                <w:sz w:val="24"/>
                <w:szCs w:val="24"/>
              </w:rPr>
            </w:pPr>
            <w:r w:rsidRPr="00CF4AC7">
              <w:rPr>
                <w:rFonts w:ascii="Arial" w:hAnsi="Arial" w:cs="Arial"/>
                <w:color w:val="000000"/>
                <w:sz w:val="24"/>
                <w:szCs w:val="24"/>
              </w:rPr>
              <w:t>Abundance and Diversity of Herpetofauna by sampling transects, Survey Conducted September  2017</w:t>
            </w:r>
            <w:r w:rsidRPr="00287BAE">
              <w:rPr>
                <w:rFonts w:ascii="Arial" w:hAnsi="Arial" w:cs="Arial"/>
                <w:color w:val="000000"/>
                <w:sz w:val="24"/>
                <w:szCs w:val="24"/>
              </w:rPr>
              <w:t xml:space="preserve"> </w:t>
            </w:r>
          </w:p>
          <w:p w:rsidR="005C007C" w:rsidRPr="00CF4AC7" w:rsidRDefault="005C007C" w:rsidP="00CF4AC7">
            <w:pPr>
              <w:pStyle w:val="BodyText"/>
              <w:tabs>
                <w:tab w:val="left" w:pos="900"/>
              </w:tabs>
              <w:spacing w:after="120"/>
              <w:rPr>
                <w:rFonts w:ascii="Arial" w:hAnsi="Arial" w:cs="Arial"/>
                <w:color w:val="000000"/>
                <w:sz w:val="24"/>
                <w:szCs w:val="24"/>
              </w:rPr>
            </w:pPr>
          </w:p>
        </w:tc>
        <w:tc>
          <w:tcPr>
            <w:tcW w:w="900" w:type="dxa"/>
            <w:vAlign w:val="center"/>
          </w:tcPr>
          <w:p w:rsidR="005C007C" w:rsidRDefault="00CF4AC7">
            <w:pPr>
              <w:spacing w:after="120"/>
              <w:jc w:val="center"/>
              <w:rPr>
                <w:rFonts w:ascii="Arial" w:hAnsi="Arial" w:cs="Arial"/>
                <w:bCs/>
                <w:color w:val="000000"/>
              </w:rPr>
            </w:pPr>
            <w:r>
              <w:rPr>
                <w:rFonts w:ascii="Arial" w:hAnsi="Arial" w:cs="Arial"/>
                <w:bCs/>
                <w:color w:val="000000"/>
              </w:rPr>
              <w:t>1</w:t>
            </w:r>
            <w:r w:rsidR="00B97CA3">
              <w:rPr>
                <w:rFonts w:ascii="Arial" w:hAnsi="Arial" w:cs="Arial"/>
                <w:bCs/>
                <w:color w:val="000000"/>
              </w:rPr>
              <w:t>6</w:t>
            </w:r>
          </w:p>
        </w:tc>
      </w:tr>
    </w:tbl>
    <w:p w:rsidR="005C007C" w:rsidRDefault="005C007C">
      <w:pPr>
        <w:rPr>
          <w:rFonts w:ascii="Arial" w:hAnsi="Arial" w:cs="Arial"/>
          <w:b/>
          <w:color w:val="000000"/>
          <w:sz w:val="32"/>
          <w:szCs w:val="32"/>
        </w:rPr>
      </w:pPr>
    </w:p>
    <w:p w:rsidR="005C007C" w:rsidRDefault="005C007C">
      <w:pPr>
        <w:rPr>
          <w:rFonts w:ascii="Arial" w:hAnsi="Arial" w:cs="Arial"/>
          <w:b/>
          <w:color w:val="000000"/>
          <w:szCs w:val="32"/>
        </w:rPr>
      </w:pPr>
      <w:r>
        <w:rPr>
          <w:rFonts w:ascii="Arial" w:hAnsi="Arial" w:cs="Arial"/>
          <w:b/>
          <w:color w:val="000000"/>
          <w:szCs w:val="32"/>
        </w:rPr>
        <w:t>Figures</w:t>
      </w:r>
    </w:p>
    <w:p w:rsidR="005C007C" w:rsidRDefault="005C007C">
      <w:pPr>
        <w:rPr>
          <w:color w:val="000000"/>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620"/>
        <w:gridCol w:w="6840"/>
        <w:gridCol w:w="900"/>
      </w:tblGrid>
      <w:tr w:rsidR="005C007C">
        <w:tc>
          <w:tcPr>
            <w:tcW w:w="1620" w:type="dxa"/>
            <w:vAlign w:val="center"/>
          </w:tcPr>
          <w:p w:rsidR="005C007C" w:rsidRDefault="00B97CA3">
            <w:pPr>
              <w:pStyle w:val="Heading1"/>
              <w:spacing w:after="120"/>
              <w:rPr>
                <w:rFonts w:ascii="Arial" w:hAnsi="Arial" w:cs="Arial"/>
                <w:bCs w:val="0"/>
                <w:color w:val="000000"/>
              </w:rPr>
            </w:pPr>
            <w:r>
              <w:rPr>
                <w:rFonts w:ascii="Arial" w:hAnsi="Arial" w:cs="Arial"/>
                <w:bCs w:val="0"/>
                <w:color w:val="000000"/>
              </w:rPr>
              <w:t>Figure 1</w:t>
            </w:r>
          </w:p>
        </w:tc>
        <w:tc>
          <w:tcPr>
            <w:tcW w:w="6840" w:type="dxa"/>
            <w:vAlign w:val="center"/>
          </w:tcPr>
          <w:p w:rsidR="005C007C" w:rsidRDefault="00B97CA3">
            <w:pPr>
              <w:spacing w:after="120"/>
              <w:rPr>
                <w:rFonts w:ascii="Arial" w:hAnsi="Arial" w:cs="Arial"/>
                <w:color w:val="000000"/>
                <w:szCs w:val="16"/>
              </w:rPr>
            </w:pPr>
            <w:r w:rsidRPr="00B97CA3">
              <w:rPr>
                <w:rFonts w:ascii="Arial" w:hAnsi="Arial" w:cs="Arial"/>
                <w:color w:val="000000"/>
                <w:szCs w:val="16"/>
              </w:rPr>
              <w:t>Map showing Kaghan Temperate Coniferous Forest</w:t>
            </w:r>
          </w:p>
        </w:tc>
        <w:tc>
          <w:tcPr>
            <w:tcW w:w="900" w:type="dxa"/>
            <w:vAlign w:val="center"/>
          </w:tcPr>
          <w:p w:rsidR="005C007C" w:rsidRDefault="00B97CA3">
            <w:pPr>
              <w:spacing w:after="120"/>
              <w:jc w:val="center"/>
              <w:rPr>
                <w:rFonts w:ascii="Arial" w:hAnsi="Arial" w:cs="Arial"/>
                <w:bCs/>
                <w:color w:val="000000"/>
              </w:rPr>
            </w:pPr>
            <w:r>
              <w:rPr>
                <w:rFonts w:ascii="Arial" w:hAnsi="Arial" w:cs="Arial"/>
                <w:bCs/>
                <w:color w:val="000000"/>
              </w:rPr>
              <w:t>9</w:t>
            </w:r>
          </w:p>
        </w:tc>
      </w:tr>
      <w:tr w:rsidR="00B97CA3">
        <w:tc>
          <w:tcPr>
            <w:tcW w:w="1620" w:type="dxa"/>
            <w:vAlign w:val="center"/>
          </w:tcPr>
          <w:p w:rsidR="00B97CA3" w:rsidRDefault="00B97CA3">
            <w:pPr>
              <w:pStyle w:val="Heading1"/>
              <w:spacing w:after="120"/>
              <w:rPr>
                <w:rFonts w:ascii="Arial" w:hAnsi="Arial" w:cs="Arial"/>
                <w:bCs w:val="0"/>
                <w:color w:val="000000"/>
              </w:rPr>
            </w:pPr>
            <w:r w:rsidRPr="00B97CA3">
              <w:rPr>
                <w:rFonts w:ascii="Arial" w:hAnsi="Arial" w:cs="Arial"/>
                <w:bCs w:val="0"/>
                <w:color w:val="000000"/>
              </w:rPr>
              <w:t>Figure 2</w:t>
            </w:r>
          </w:p>
        </w:tc>
        <w:tc>
          <w:tcPr>
            <w:tcW w:w="6840" w:type="dxa"/>
            <w:vAlign w:val="center"/>
          </w:tcPr>
          <w:p w:rsidR="00B97CA3" w:rsidRPr="00B97CA3" w:rsidRDefault="00B97CA3" w:rsidP="00B97CA3">
            <w:pPr>
              <w:spacing w:after="120"/>
              <w:rPr>
                <w:rFonts w:ascii="Arial" w:hAnsi="Arial" w:cs="Arial"/>
                <w:color w:val="000000"/>
                <w:szCs w:val="16"/>
              </w:rPr>
            </w:pPr>
            <w:r w:rsidRPr="00B97CA3">
              <w:rPr>
                <w:rFonts w:ascii="Arial" w:hAnsi="Arial" w:cs="Arial"/>
                <w:color w:val="000000"/>
                <w:szCs w:val="16"/>
              </w:rPr>
              <w:t xml:space="preserve">3-D map of Manshi Forest </w:t>
            </w:r>
          </w:p>
          <w:p w:rsidR="00B97CA3" w:rsidRPr="00B97CA3" w:rsidRDefault="00B97CA3">
            <w:pPr>
              <w:spacing w:after="120"/>
              <w:rPr>
                <w:rFonts w:ascii="Arial" w:hAnsi="Arial" w:cs="Arial"/>
                <w:color w:val="000000"/>
                <w:szCs w:val="16"/>
              </w:rPr>
            </w:pPr>
          </w:p>
        </w:tc>
        <w:tc>
          <w:tcPr>
            <w:tcW w:w="900" w:type="dxa"/>
            <w:vAlign w:val="center"/>
          </w:tcPr>
          <w:p w:rsidR="00B97CA3" w:rsidRDefault="00B97CA3">
            <w:pPr>
              <w:spacing w:after="120"/>
              <w:jc w:val="center"/>
              <w:rPr>
                <w:rFonts w:ascii="Arial" w:hAnsi="Arial" w:cs="Arial"/>
                <w:bCs/>
                <w:color w:val="000000"/>
              </w:rPr>
            </w:pPr>
            <w:r>
              <w:rPr>
                <w:rFonts w:ascii="Arial" w:hAnsi="Arial" w:cs="Arial"/>
                <w:bCs/>
                <w:color w:val="000000"/>
              </w:rPr>
              <w:t>10</w:t>
            </w:r>
          </w:p>
        </w:tc>
      </w:tr>
      <w:tr w:rsidR="00B97CA3">
        <w:tc>
          <w:tcPr>
            <w:tcW w:w="1620" w:type="dxa"/>
            <w:vAlign w:val="center"/>
          </w:tcPr>
          <w:p w:rsidR="00B97CA3" w:rsidRDefault="00B97CA3" w:rsidP="00C47793">
            <w:pPr>
              <w:pStyle w:val="Heading1"/>
              <w:spacing w:after="120"/>
              <w:rPr>
                <w:rFonts w:ascii="Arial" w:hAnsi="Arial" w:cs="Arial"/>
                <w:bCs w:val="0"/>
                <w:color w:val="000000"/>
              </w:rPr>
            </w:pPr>
            <w:r>
              <w:rPr>
                <w:rFonts w:ascii="Arial" w:hAnsi="Arial" w:cs="Arial"/>
                <w:bCs w:val="0"/>
                <w:color w:val="000000"/>
              </w:rPr>
              <w:t>Figure 3</w:t>
            </w:r>
          </w:p>
        </w:tc>
        <w:tc>
          <w:tcPr>
            <w:tcW w:w="6840" w:type="dxa"/>
            <w:vAlign w:val="center"/>
          </w:tcPr>
          <w:p w:rsidR="00B97CA3" w:rsidRDefault="00B97CA3" w:rsidP="00C47793">
            <w:pPr>
              <w:spacing w:after="120"/>
              <w:rPr>
                <w:rFonts w:ascii="Arial" w:hAnsi="Arial" w:cs="Arial"/>
                <w:color w:val="000000"/>
                <w:szCs w:val="16"/>
              </w:rPr>
            </w:pPr>
            <w:r>
              <w:rPr>
                <w:rFonts w:ascii="Arial" w:hAnsi="Arial" w:cs="Arial"/>
                <w:i/>
                <w:iCs/>
                <w:color w:val="000000"/>
                <w:szCs w:val="16"/>
              </w:rPr>
              <w:t xml:space="preserve">Bufo pseudoraddei pseudoraddei, </w:t>
            </w:r>
            <w:r>
              <w:rPr>
                <w:rFonts w:ascii="Arial" w:hAnsi="Arial" w:cs="Arial"/>
                <w:color w:val="000000"/>
                <w:szCs w:val="16"/>
              </w:rPr>
              <w:t xml:space="preserve">Mertens green toad </w:t>
            </w:r>
          </w:p>
        </w:tc>
        <w:tc>
          <w:tcPr>
            <w:tcW w:w="900" w:type="dxa"/>
            <w:vAlign w:val="center"/>
          </w:tcPr>
          <w:p w:rsidR="00B97CA3" w:rsidRDefault="00B97CA3" w:rsidP="00C47793">
            <w:pPr>
              <w:spacing w:after="120"/>
              <w:jc w:val="center"/>
              <w:rPr>
                <w:rFonts w:ascii="Arial" w:hAnsi="Arial" w:cs="Arial"/>
                <w:bCs/>
                <w:color w:val="000000"/>
              </w:rPr>
            </w:pPr>
            <w:r>
              <w:rPr>
                <w:rFonts w:ascii="Arial" w:hAnsi="Arial" w:cs="Arial"/>
                <w:bCs/>
                <w:color w:val="000000"/>
              </w:rPr>
              <w:t>17</w:t>
            </w:r>
          </w:p>
        </w:tc>
      </w:tr>
      <w:tr w:rsidR="005C007C">
        <w:tc>
          <w:tcPr>
            <w:tcW w:w="1620" w:type="dxa"/>
            <w:vAlign w:val="center"/>
          </w:tcPr>
          <w:p w:rsidR="005C007C" w:rsidRDefault="00B97CA3">
            <w:pPr>
              <w:spacing w:after="120"/>
              <w:rPr>
                <w:rFonts w:ascii="Arial" w:hAnsi="Arial" w:cs="Arial"/>
                <w:b/>
                <w:color w:val="000000"/>
              </w:rPr>
            </w:pPr>
            <w:r>
              <w:rPr>
                <w:rFonts w:ascii="Arial" w:hAnsi="Arial" w:cs="Arial"/>
                <w:b/>
                <w:color w:val="000000"/>
              </w:rPr>
              <w:t>Figure 4</w:t>
            </w:r>
          </w:p>
        </w:tc>
        <w:tc>
          <w:tcPr>
            <w:tcW w:w="6840" w:type="dxa"/>
            <w:vAlign w:val="center"/>
          </w:tcPr>
          <w:p w:rsidR="005C007C" w:rsidRDefault="005C007C">
            <w:pPr>
              <w:spacing w:after="120"/>
              <w:rPr>
                <w:rFonts w:ascii="Arial" w:hAnsi="Arial" w:cs="Arial"/>
                <w:color w:val="000000"/>
                <w:szCs w:val="16"/>
              </w:rPr>
            </w:pPr>
            <w:r>
              <w:rPr>
                <w:rFonts w:ascii="Arial" w:hAnsi="Arial" w:cs="Arial"/>
                <w:i/>
                <w:iCs/>
                <w:color w:val="000000"/>
                <w:szCs w:val="16"/>
              </w:rPr>
              <w:t>Laudakia himalayana</w:t>
            </w:r>
            <w:r>
              <w:rPr>
                <w:rFonts w:ascii="Arial" w:hAnsi="Arial" w:cs="Arial"/>
                <w:color w:val="000000"/>
                <w:szCs w:val="16"/>
              </w:rPr>
              <w:t>, Himalayan rock agama</w:t>
            </w:r>
          </w:p>
        </w:tc>
        <w:tc>
          <w:tcPr>
            <w:tcW w:w="900" w:type="dxa"/>
            <w:vAlign w:val="center"/>
          </w:tcPr>
          <w:p w:rsidR="005C007C" w:rsidRDefault="00CF4AC7">
            <w:pPr>
              <w:spacing w:after="120"/>
              <w:jc w:val="center"/>
              <w:rPr>
                <w:rFonts w:ascii="Arial" w:hAnsi="Arial" w:cs="Arial"/>
                <w:bCs/>
                <w:color w:val="000000"/>
              </w:rPr>
            </w:pPr>
            <w:r>
              <w:rPr>
                <w:rFonts w:ascii="Arial" w:hAnsi="Arial" w:cs="Arial"/>
                <w:bCs/>
                <w:color w:val="000000"/>
              </w:rPr>
              <w:t>1</w:t>
            </w:r>
            <w:r w:rsidR="00B97CA3">
              <w:rPr>
                <w:rFonts w:ascii="Arial" w:hAnsi="Arial" w:cs="Arial"/>
                <w:bCs/>
                <w:color w:val="000000"/>
              </w:rPr>
              <w:t>8</w:t>
            </w:r>
          </w:p>
        </w:tc>
      </w:tr>
      <w:tr w:rsidR="005C007C">
        <w:tc>
          <w:tcPr>
            <w:tcW w:w="1620" w:type="dxa"/>
            <w:vAlign w:val="center"/>
          </w:tcPr>
          <w:p w:rsidR="005C007C" w:rsidRDefault="00B97CA3">
            <w:pPr>
              <w:spacing w:after="120"/>
              <w:rPr>
                <w:rFonts w:ascii="Arial" w:hAnsi="Arial" w:cs="Arial"/>
                <w:b/>
                <w:color w:val="000000"/>
              </w:rPr>
            </w:pPr>
            <w:r>
              <w:rPr>
                <w:rFonts w:ascii="Arial" w:hAnsi="Arial" w:cs="Arial"/>
                <w:b/>
                <w:color w:val="000000"/>
              </w:rPr>
              <w:t>Figure 5</w:t>
            </w:r>
          </w:p>
        </w:tc>
        <w:tc>
          <w:tcPr>
            <w:tcW w:w="6840" w:type="dxa"/>
            <w:vAlign w:val="center"/>
          </w:tcPr>
          <w:p w:rsidR="005C007C" w:rsidRDefault="005C007C">
            <w:pPr>
              <w:spacing w:after="120"/>
              <w:rPr>
                <w:rFonts w:ascii="Arial" w:hAnsi="Arial" w:cs="Arial"/>
                <w:color w:val="000000"/>
                <w:szCs w:val="16"/>
              </w:rPr>
            </w:pPr>
            <w:r>
              <w:rPr>
                <w:rFonts w:ascii="Arial" w:hAnsi="Arial" w:cs="Arial"/>
                <w:i/>
                <w:color w:val="000000"/>
                <w:szCs w:val="16"/>
              </w:rPr>
              <w:t>Gloydius himalayanus</w:t>
            </w:r>
            <w:r>
              <w:rPr>
                <w:rFonts w:ascii="Arial" w:hAnsi="Arial" w:cs="Arial"/>
                <w:color w:val="000000"/>
                <w:szCs w:val="16"/>
              </w:rPr>
              <w:t xml:space="preserve">, Himalayan Pit-viper </w:t>
            </w:r>
          </w:p>
        </w:tc>
        <w:tc>
          <w:tcPr>
            <w:tcW w:w="900" w:type="dxa"/>
            <w:vAlign w:val="center"/>
          </w:tcPr>
          <w:p w:rsidR="005C007C" w:rsidRDefault="00CF4AC7">
            <w:pPr>
              <w:spacing w:after="120"/>
              <w:jc w:val="center"/>
              <w:rPr>
                <w:rFonts w:ascii="Arial" w:hAnsi="Arial" w:cs="Arial"/>
                <w:bCs/>
                <w:color w:val="000000"/>
              </w:rPr>
            </w:pPr>
            <w:r>
              <w:rPr>
                <w:rFonts w:ascii="Arial" w:hAnsi="Arial" w:cs="Arial"/>
                <w:bCs/>
                <w:color w:val="000000"/>
              </w:rPr>
              <w:t>1</w:t>
            </w:r>
            <w:r w:rsidR="00B97CA3">
              <w:rPr>
                <w:rFonts w:ascii="Arial" w:hAnsi="Arial" w:cs="Arial"/>
                <w:bCs/>
                <w:color w:val="000000"/>
              </w:rPr>
              <w:t>9</w:t>
            </w:r>
          </w:p>
        </w:tc>
      </w:tr>
      <w:tr w:rsidR="005C007C">
        <w:tc>
          <w:tcPr>
            <w:tcW w:w="1620" w:type="dxa"/>
            <w:vAlign w:val="center"/>
          </w:tcPr>
          <w:p w:rsidR="005C007C" w:rsidRDefault="00B97CA3">
            <w:pPr>
              <w:spacing w:after="120"/>
              <w:rPr>
                <w:rFonts w:ascii="Arial" w:hAnsi="Arial" w:cs="Arial"/>
                <w:b/>
                <w:color w:val="000000"/>
              </w:rPr>
            </w:pPr>
            <w:r>
              <w:rPr>
                <w:rFonts w:ascii="Arial" w:hAnsi="Arial" w:cs="Arial"/>
                <w:b/>
                <w:color w:val="000000"/>
              </w:rPr>
              <w:t>Figure 6</w:t>
            </w:r>
          </w:p>
        </w:tc>
        <w:tc>
          <w:tcPr>
            <w:tcW w:w="6840" w:type="dxa"/>
            <w:vAlign w:val="center"/>
          </w:tcPr>
          <w:p w:rsidR="005C007C" w:rsidRDefault="00133504" w:rsidP="00133504">
            <w:pPr>
              <w:pStyle w:val="Footer"/>
              <w:tabs>
                <w:tab w:val="clear" w:pos="4320"/>
                <w:tab w:val="clear" w:pos="8640"/>
              </w:tabs>
              <w:spacing w:after="120"/>
              <w:rPr>
                <w:rFonts w:ascii="Arial" w:hAnsi="Arial" w:cs="Arial"/>
                <w:color w:val="000000"/>
              </w:rPr>
            </w:pPr>
            <w:r>
              <w:rPr>
                <w:rFonts w:ascii="Arial" w:hAnsi="Arial" w:cs="Arial"/>
                <w:i/>
                <w:iCs/>
                <w:color w:val="000000"/>
              </w:rPr>
              <w:t xml:space="preserve">Asymblepharus </w:t>
            </w:r>
            <w:r w:rsidR="005C007C">
              <w:rPr>
                <w:rFonts w:ascii="Arial" w:hAnsi="Arial" w:cs="Arial"/>
                <w:i/>
                <w:iCs/>
                <w:color w:val="000000"/>
              </w:rPr>
              <w:t xml:space="preserve"> </w:t>
            </w:r>
            <w:r>
              <w:rPr>
                <w:rFonts w:ascii="Arial" w:hAnsi="Arial" w:cs="Arial"/>
                <w:i/>
                <w:iCs/>
                <w:color w:val="000000"/>
              </w:rPr>
              <w:t>himalayanus</w:t>
            </w:r>
            <w:r w:rsidR="005C007C">
              <w:rPr>
                <w:rFonts w:ascii="Arial" w:hAnsi="Arial" w:cs="Arial"/>
                <w:color w:val="000000"/>
              </w:rPr>
              <w:t xml:space="preserve">, </w:t>
            </w:r>
            <w:r>
              <w:rPr>
                <w:rFonts w:ascii="Arial" w:hAnsi="Arial" w:cs="Arial"/>
                <w:color w:val="000000"/>
              </w:rPr>
              <w:t>Himalayan Ground</w:t>
            </w:r>
            <w:r w:rsidR="005C007C">
              <w:rPr>
                <w:rFonts w:ascii="Arial" w:hAnsi="Arial" w:cs="Arial"/>
                <w:color w:val="000000"/>
              </w:rPr>
              <w:t xml:space="preserve"> skink</w:t>
            </w:r>
          </w:p>
        </w:tc>
        <w:tc>
          <w:tcPr>
            <w:tcW w:w="900" w:type="dxa"/>
            <w:vAlign w:val="center"/>
          </w:tcPr>
          <w:p w:rsidR="005C007C" w:rsidRDefault="00B97CA3">
            <w:pPr>
              <w:spacing w:after="120"/>
              <w:jc w:val="center"/>
              <w:rPr>
                <w:rFonts w:ascii="Arial" w:hAnsi="Arial" w:cs="Arial"/>
                <w:bCs/>
                <w:color w:val="000000"/>
              </w:rPr>
            </w:pPr>
            <w:r>
              <w:rPr>
                <w:rFonts w:ascii="Arial" w:hAnsi="Arial" w:cs="Arial"/>
                <w:bCs/>
                <w:color w:val="000000"/>
              </w:rPr>
              <w:t>20</w:t>
            </w:r>
          </w:p>
        </w:tc>
      </w:tr>
    </w:tbl>
    <w:p w:rsidR="005C007C" w:rsidRDefault="005C007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b/>
          <w:color w:val="000000"/>
          <w:sz w:val="32"/>
        </w:rPr>
      </w:pPr>
    </w:p>
    <w:p w:rsidR="005C007C" w:rsidRDefault="005C007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olor w:val="000000"/>
          <w:sz w:val="32"/>
        </w:rPr>
      </w:pPr>
      <w:r>
        <w:rPr>
          <w:rFonts w:ascii="Arial" w:hAnsi="Arial"/>
          <w:b/>
          <w:color w:val="000000"/>
          <w:sz w:val="32"/>
        </w:rPr>
        <w:t>_____________________________________</w:t>
      </w:r>
    </w:p>
    <w:p w:rsidR="005C007C" w:rsidRDefault="005C007C">
      <w:pPr>
        <w:pStyle w:val="BodyText"/>
        <w:jc w:val="right"/>
        <w:rPr>
          <w:rFonts w:ascii="Arial" w:hAnsi="Arial" w:cs="Arial"/>
          <w:b/>
          <w:bCs/>
          <w:color w:val="000000"/>
        </w:rPr>
      </w:pPr>
      <w:r>
        <w:rPr>
          <w:rFonts w:ascii="Bremen Bd BT" w:hAnsi="Bremen Bd BT" w:cs="Arial"/>
          <w:color w:val="000000"/>
          <w:szCs w:val="23"/>
        </w:rPr>
        <w:br w:type="page"/>
      </w:r>
      <w:r>
        <w:rPr>
          <w:rFonts w:ascii="Arial" w:hAnsi="Arial" w:cs="Arial"/>
          <w:b/>
          <w:bCs/>
          <w:color w:val="000000"/>
        </w:rPr>
        <w:lastRenderedPageBreak/>
        <w:t>Summary</w:t>
      </w:r>
    </w:p>
    <w:p w:rsidR="005C007C" w:rsidRDefault="005C007C">
      <w:pPr>
        <w:pStyle w:val="Title"/>
        <w:pBdr>
          <w:bottom w:val="single" w:sz="18" w:space="1" w:color="993300"/>
        </w:pBdr>
        <w:jc w:val="right"/>
        <w:rPr>
          <w:rFonts w:ascii="Arial" w:hAnsi="Arial" w:cs="Arial"/>
          <w:bCs/>
          <w:color w:val="000000"/>
          <w:sz w:val="20"/>
        </w:rPr>
      </w:pPr>
    </w:p>
    <w:p w:rsidR="005C007C" w:rsidRDefault="005C007C">
      <w:pPr>
        <w:rPr>
          <w:rFonts w:ascii="Arial" w:hAnsi="Arial" w:cs="Arial"/>
          <w:color w:val="000000"/>
          <w:lang w:val="en-GB" w:eastAsia="en-ZA"/>
        </w:rPr>
      </w:pPr>
    </w:p>
    <w:p w:rsidR="005C007C" w:rsidRDefault="00C67584">
      <w:pPr>
        <w:jc w:val="both"/>
        <w:rPr>
          <w:rFonts w:ascii="Arial" w:hAnsi="Arial" w:cs="Arial"/>
          <w:color w:val="000000"/>
        </w:rPr>
      </w:pPr>
      <w:r w:rsidRPr="00B97CA3">
        <w:rPr>
          <w:rFonts w:ascii="Arial" w:hAnsi="Arial" w:cs="Arial"/>
          <w:color w:val="000000"/>
        </w:rPr>
        <w:t>Sustainable Forest Management (SFM) Project" is a joint venture of the Government of Pakistan, UNDP, and GEF. SFM aims at promoting sustainable forest management in Pakistan's forests for mitigating climate change and securing ecosystem services</w:t>
      </w:r>
      <w:r>
        <w:rPr>
          <w:rFonts w:ascii="Arial" w:hAnsi="Arial" w:cs="Arial"/>
          <w:color w:val="000000"/>
        </w:rPr>
        <w:t xml:space="preserve">. </w:t>
      </w:r>
      <w:r w:rsidR="005C007C">
        <w:rPr>
          <w:rFonts w:ascii="Arial" w:hAnsi="Arial" w:cs="Arial"/>
          <w:color w:val="000000"/>
        </w:rPr>
        <w:t xml:space="preserve">This report is an outcome of the field expedition carried out in September </w:t>
      </w:r>
      <w:r w:rsidR="00A62962">
        <w:rPr>
          <w:rFonts w:ascii="Arial" w:hAnsi="Arial" w:cs="Arial"/>
          <w:color w:val="000000"/>
        </w:rPr>
        <w:t>2017</w:t>
      </w:r>
      <w:r w:rsidR="005C007C">
        <w:rPr>
          <w:rFonts w:ascii="Arial" w:hAnsi="Arial" w:cs="Arial"/>
          <w:color w:val="000000"/>
        </w:rPr>
        <w:t xml:space="preserve"> to explore the amphibians and reptilian diversity in the </w:t>
      </w:r>
      <w:r w:rsidR="00A62962">
        <w:rPr>
          <w:rFonts w:ascii="Arial" w:hAnsi="Arial" w:cs="Arial"/>
          <w:color w:val="000000"/>
        </w:rPr>
        <w:t>Kaghan</w:t>
      </w:r>
      <w:r>
        <w:rPr>
          <w:rFonts w:ascii="Arial" w:hAnsi="Arial" w:cs="Arial"/>
          <w:color w:val="000000"/>
        </w:rPr>
        <w:t xml:space="preserve"> Temperate Coniferous Forest Landscape</w:t>
      </w:r>
      <w:r w:rsidR="005C007C">
        <w:rPr>
          <w:rFonts w:ascii="Arial" w:hAnsi="Arial" w:cs="Arial"/>
          <w:color w:val="000000"/>
        </w:rPr>
        <w:t xml:space="preserve">. </w:t>
      </w:r>
    </w:p>
    <w:p w:rsidR="005C007C" w:rsidRDefault="005C007C">
      <w:pPr>
        <w:pStyle w:val="BodyText3"/>
        <w:rPr>
          <w:lang w:eastAsia="en-ZA"/>
        </w:rPr>
      </w:pPr>
    </w:p>
    <w:p w:rsidR="005C007C" w:rsidRDefault="00B97CA3">
      <w:pPr>
        <w:pStyle w:val="BodyText2"/>
        <w:autoSpaceDE w:val="0"/>
        <w:autoSpaceDN w:val="0"/>
        <w:adjustRightInd w:val="0"/>
        <w:rPr>
          <w:rFonts w:cs="Arial"/>
          <w:color w:val="000000"/>
          <w:spacing w:val="0"/>
          <w:szCs w:val="24"/>
          <w:lang w:val="en-US" w:eastAsia="en-ZA"/>
        </w:rPr>
      </w:pPr>
      <w:r>
        <w:rPr>
          <w:rFonts w:cs="Arial"/>
          <w:color w:val="000000"/>
          <w:spacing w:val="0"/>
          <w:szCs w:val="24"/>
          <w:lang w:val="en-US"/>
        </w:rPr>
        <w:t>For the seven reported amphibians and reptiles from the study area, t</w:t>
      </w:r>
      <w:r w:rsidR="005C007C">
        <w:rPr>
          <w:rFonts w:cs="Arial"/>
          <w:color w:val="000000"/>
          <w:spacing w:val="0"/>
          <w:szCs w:val="24"/>
          <w:lang w:val="en-US"/>
        </w:rPr>
        <w:t xml:space="preserve">he information pertaining to the amphibians and reptilian diversity, ecology and other related aspects are based on the review of pertinent literature, author’s previous work, communication with the </w:t>
      </w:r>
      <w:r w:rsidR="00A62962">
        <w:rPr>
          <w:rFonts w:cs="Arial"/>
          <w:color w:val="000000"/>
          <w:spacing w:val="0"/>
          <w:szCs w:val="24"/>
          <w:lang w:val="en-US"/>
        </w:rPr>
        <w:t>local people</w:t>
      </w:r>
      <w:r w:rsidR="005C007C">
        <w:rPr>
          <w:rFonts w:cs="Arial"/>
          <w:color w:val="000000"/>
          <w:spacing w:val="0"/>
          <w:szCs w:val="24"/>
          <w:lang w:val="en-US"/>
        </w:rPr>
        <w:t>, their experience in the study area and the author’s field observations and collection during the field studies.  Herpetofauna with regards to different ecological zones has also been mentioned and its association with the respective zone discussed.</w:t>
      </w:r>
    </w:p>
    <w:p w:rsidR="005C007C" w:rsidRDefault="005C007C">
      <w:pPr>
        <w:jc w:val="both"/>
        <w:rPr>
          <w:rFonts w:ascii="Arial" w:hAnsi="Arial" w:cs="Arial"/>
          <w:color w:val="000000"/>
          <w:lang w:val="en-GB" w:eastAsia="en-ZA"/>
        </w:rPr>
      </w:pPr>
    </w:p>
    <w:p w:rsidR="005C007C" w:rsidRDefault="005C007C">
      <w:pPr>
        <w:jc w:val="both"/>
        <w:rPr>
          <w:rFonts w:ascii="Arial" w:hAnsi="Arial" w:cs="Arial"/>
          <w:color w:val="000000"/>
        </w:rPr>
      </w:pPr>
      <w:r>
        <w:rPr>
          <w:rFonts w:ascii="Arial" w:hAnsi="Arial" w:cs="Arial"/>
          <w:color w:val="000000"/>
        </w:rPr>
        <w:t xml:space="preserve">Since the available time for present studies was extremely limited (the herpeto-faunal species assessment always needs extended time, may be in years, for precise determination of numbers), previous documentation </w:t>
      </w:r>
      <w:r w:rsidR="00A62962">
        <w:rPr>
          <w:rFonts w:ascii="Arial" w:hAnsi="Arial" w:cs="Arial"/>
          <w:color w:val="000000"/>
        </w:rPr>
        <w:t xml:space="preserve">in the form of fragmentary reports from the nearby areas </w:t>
      </w:r>
      <w:r>
        <w:rPr>
          <w:rFonts w:ascii="Arial" w:hAnsi="Arial" w:cs="Arial"/>
          <w:color w:val="000000"/>
        </w:rPr>
        <w:t xml:space="preserve">has also been used to prepare a consolidated list of the species likely to occur in the </w:t>
      </w:r>
      <w:r w:rsidR="00A62962">
        <w:rPr>
          <w:rFonts w:ascii="Arial" w:hAnsi="Arial" w:cs="Arial"/>
          <w:color w:val="000000"/>
        </w:rPr>
        <w:t>Kaghan Temperate Coniferous Forest Landscape</w:t>
      </w:r>
      <w:r>
        <w:rPr>
          <w:rFonts w:ascii="Arial" w:hAnsi="Arial" w:cs="Arial"/>
          <w:color w:val="000000"/>
        </w:rPr>
        <w:t>.</w:t>
      </w:r>
    </w:p>
    <w:p w:rsidR="005C007C" w:rsidRDefault="005C007C">
      <w:pPr>
        <w:jc w:val="both"/>
        <w:rPr>
          <w:rFonts w:ascii="Arial" w:hAnsi="Arial" w:cs="Arial"/>
          <w:color w:val="000000"/>
        </w:rPr>
      </w:pPr>
    </w:p>
    <w:p w:rsidR="005C007C" w:rsidRDefault="005C007C">
      <w:pPr>
        <w:jc w:val="both"/>
        <w:rPr>
          <w:rFonts w:ascii="Arial" w:hAnsi="Arial" w:cs="Arial"/>
          <w:color w:val="000000"/>
        </w:rPr>
      </w:pPr>
    </w:p>
    <w:p w:rsidR="005C007C" w:rsidRDefault="005C007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olor w:val="000000"/>
          <w:sz w:val="32"/>
        </w:rPr>
      </w:pPr>
      <w:r>
        <w:rPr>
          <w:rFonts w:ascii="Arial" w:hAnsi="Arial"/>
          <w:b/>
          <w:color w:val="000000"/>
          <w:sz w:val="32"/>
        </w:rPr>
        <w:t>_____________________________________</w:t>
      </w:r>
    </w:p>
    <w:p w:rsidR="005C007C" w:rsidRDefault="005C007C">
      <w:pPr>
        <w:jc w:val="both"/>
        <w:rPr>
          <w:rFonts w:ascii="Arial" w:hAnsi="Arial" w:cs="Arial"/>
          <w:color w:val="000000"/>
        </w:rPr>
      </w:pPr>
    </w:p>
    <w:p w:rsidR="005C007C" w:rsidRDefault="005C007C">
      <w:pPr>
        <w:jc w:val="both"/>
        <w:rPr>
          <w:rFonts w:ascii="Arial" w:hAnsi="Arial" w:cs="Arial"/>
          <w:color w:val="000000"/>
        </w:rPr>
      </w:pPr>
    </w:p>
    <w:p w:rsidR="005C007C" w:rsidRDefault="005C007C">
      <w:pPr>
        <w:pStyle w:val="BodyText"/>
        <w:jc w:val="right"/>
        <w:rPr>
          <w:rFonts w:ascii="Arial" w:hAnsi="Arial" w:cs="Arial"/>
          <w:b/>
          <w:bCs/>
          <w:color w:val="000000"/>
          <w:szCs w:val="32"/>
        </w:rPr>
      </w:pPr>
      <w:r>
        <w:rPr>
          <w:rFonts w:cs="Arial"/>
          <w:color w:val="000000"/>
        </w:rPr>
        <w:br w:type="page"/>
      </w:r>
      <w:r>
        <w:rPr>
          <w:rFonts w:ascii="Arial" w:hAnsi="Arial" w:cs="Arial"/>
          <w:b/>
          <w:bCs/>
          <w:color w:val="000000"/>
          <w:szCs w:val="32"/>
        </w:rPr>
        <w:lastRenderedPageBreak/>
        <w:t>1.</w:t>
      </w:r>
      <w:r>
        <w:rPr>
          <w:rFonts w:ascii="Arial" w:hAnsi="Arial" w:cs="Arial"/>
          <w:b/>
          <w:bCs/>
          <w:color w:val="000000"/>
          <w:szCs w:val="32"/>
        </w:rPr>
        <w:tab/>
        <w:t>Introduction</w:t>
      </w:r>
    </w:p>
    <w:p w:rsidR="005C007C" w:rsidRDefault="005C007C">
      <w:pPr>
        <w:pStyle w:val="Title"/>
        <w:pBdr>
          <w:bottom w:val="single" w:sz="18" w:space="1" w:color="993300"/>
        </w:pBdr>
        <w:spacing w:after="60"/>
        <w:jc w:val="right"/>
        <w:rPr>
          <w:rFonts w:ascii="Arial" w:hAnsi="Arial" w:cs="Arial"/>
          <w:b/>
          <w:color w:val="000000"/>
          <w:sz w:val="20"/>
          <w:lang w:val="en-GB"/>
        </w:rPr>
      </w:pPr>
    </w:p>
    <w:p w:rsidR="005C007C" w:rsidRDefault="005C007C">
      <w:pPr>
        <w:pStyle w:val="Title"/>
        <w:jc w:val="both"/>
        <w:rPr>
          <w:rFonts w:ascii="Arial" w:hAnsi="Arial" w:cs="Arial"/>
          <w:bCs/>
          <w:color w:val="000000"/>
          <w:sz w:val="24"/>
          <w:szCs w:val="24"/>
          <w:lang w:val="en-GB"/>
        </w:rPr>
      </w:pPr>
    </w:p>
    <w:p w:rsidR="005C007C" w:rsidRDefault="00B97CA3" w:rsidP="00B97CA3">
      <w:pPr>
        <w:pStyle w:val="Title"/>
        <w:numPr>
          <w:ilvl w:val="1"/>
          <w:numId w:val="18"/>
        </w:numPr>
        <w:spacing w:after="60"/>
        <w:jc w:val="both"/>
        <w:rPr>
          <w:rFonts w:ascii="Arial" w:hAnsi="Arial" w:cs="Arial"/>
          <w:b/>
          <w:color w:val="000000"/>
          <w:sz w:val="24"/>
          <w:szCs w:val="24"/>
        </w:rPr>
      </w:pPr>
      <w:r>
        <w:rPr>
          <w:rFonts w:ascii="Arial" w:hAnsi="Arial" w:cs="Arial"/>
          <w:b/>
          <w:color w:val="000000"/>
          <w:sz w:val="24"/>
          <w:szCs w:val="24"/>
        </w:rPr>
        <w:t>Sustainable Forest Management</w:t>
      </w:r>
      <w:r w:rsidR="00F6457B">
        <w:rPr>
          <w:rFonts w:ascii="Arial" w:hAnsi="Arial" w:cs="Arial"/>
          <w:b/>
          <w:color w:val="000000"/>
          <w:sz w:val="24"/>
          <w:szCs w:val="24"/>
        </w:rPr>
        <w:t>: P</w:t>
      </w:r>
      <w:r>
        <w:rPr>
          <w:rFonts w:ascii="Arial" w:hAnsi="Arial" w:cs="Arial"/>
          <w:b/>
          <w:color w:val="000000"/>
          <w:sz w:val="24"/>
          <w:szCs w:val="24"/>
        </w:rPr>
        <w:t>roject Brief</w:t>
      </w:r>
    </w:p>
    <w:p w:rsidR="00B97CA3" w:rsidRDefault="00B97CA3" w:rsidP="00B97CA3">
      <w:pPr>
        <w:ind w:left="720"/>
        <w:rPr>
          <w:sz w:val="28"/>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7380"/>
      </w:tblGrid>
      <w:tr w:rsidR="00B97CA3" w:rsidTr="00B97CA3">
        <w:tc>
          <w:tcPr>
            <w:tcW w:w="2718" w:type="dxa"/>
          </w:tcPr>
          <w:p w:rsidR="00B97CA3" w:rsidRPr="00B97CA3" w:rsidRDefault="00B97CA3" w:rsidP="00B97CA3">
            <w:pPr>
              <w:jc w:val="both"/>
              <w:rPr>
                <w:rFonts w:ascii="Arial" w:hAnsi="Arial" w:cs="Arial"/>
                <w:b/>
                <w:color w:val="000000"/>
              </w:rPr>
            </w:pPr>
            <w:r w:rsidRPr="00B97CA3">
              <w:rPr>
                <w:rFonts w:ascii="Arial" w:hAnsi="Arial" w:cs="Arial"/>
                <w:b/>
                <w:color w:val="000000"/>
              </w:rPr>
              <w:t xml:space="preserve">Project Title: </w:t>
            </w:r>
          </w:p>
        </w:tc>
        <w:tc>
          <w:tcPr>
            <w:tcW w:w="7380" w:type="dxa"/>
          </w:tcPr>
          <w:p w:rsidR="00B97CA3" w:rsidRPr="00B97CA3" w:rsidRDefault="00B97CA3" w:rsidP="00B97CA3">
            <w:pPr>
              <w:jc w:val="both"/>
              <w:rPr>
                <w:rFonts w:ascii="Arial" w:hAnsi="Arial" w:cs="Arial"/>
                <w:color w:val="000000"/>
              </w:rPr>
            </w:pPr>
            <w:r w:rsidRPr="00B97CA3">
              <w:rPr>
                <w:rFonts w:ascii="Arial" w:hAnsi="Arial" w:cs="Arial"/>
                <w:color w:val="000000"/>
              </w:rPr>
              <w:t>Sustainable forest management to secure multiple benefits in Pakistan's high conservation value forestss</w:t>
            </w:r>
          </w:p>
        </w:tc>
      </w:tr>
      <w:tr w:rsidR="00B97CA3" w:rsidTr="00B97CA3">
        <w:tc>
          <w:tcPr>
            <w:tcW w:w="2718" w:type="dxa"/>
          </w:tcPr>
          <w:p w:rsidR="00B97CA3" w:rsidRPr="00B97CA3" w:rsidRDefault="00B97CA3" w:rsidP="00B97CA3">
            <w:pPr>
              <w:jc w:val="both"/>
              <w:rPr>
                <w:rFonts w:ascii="Arial" w:hAnsi="Arial" w:cs="Arial"/>
                <w:b/>
                <w:color w:val="000000"/>
              </w:rPr>
            </w:pPr>
            <w:r w:rsidRPr="00B97CA3">
              <w:rPr>
                <w:rFonts w:ascii="Arial" w:hAnsi="Arial" w:cs="Arial"/>
                <w:b/>
                <w:color w:val="000000"/>
              </w:rPr>
              <w:t>Duration:</w:t>
            </w:r>
            <w:r w:rsidRPr="00B97CA3">
              <w:rPr>
                <w:rFonts w:ascii="Arial" w:hAnsi="Arial" w:cs="Arial"/>
                <w:b/>
                <w:color w:val="000000"/>
              </w:rPr>
              <w:tab/>
            </w:r>
            <w:r w:rsidRPr="00B97CA3">
              <w:rPr>
                <w:rFonts w:ascii="Arial" w:hAnsi="Arial" w:cs="Arial"/>
                <w:b/>
                <w:color w:val="000000"/>
              </w:rPr>
              <w:tab/>
            </w:r>
          </w:p>
        </w:tc>
        <w:tc>
          <w:tcPr>
            <w:tcW w:w="7380" w:type="dxa"/>
          </w:tcPr>
          <w:p w:rsidR="00B97CA3" w:rsidRPr="00B97CA3" w:rsidRDefault="00B97CA3" w:rsidP="00B97CA3">
            <w:pPr>
              <w:jc w:val="both"/>
              <w:rPr>
                <w:rFonts w:ascii="Arial" w:hAnsi="Arial" w:cs="Arial"/>
                <w:color w:val="000000"/>
              </w:rPr>
            </w:pPr>
            <w:r w:rsidRPr="00B97CA3">
              <w:rPr>
                <w:rFonts w:ascii="Arial" w:hAnsi="Arial" w:cs="Arial"/>
                <w:color w:val="000000"/>
              </w:rPr>
              <w:t>Five years (January 2017 to December 2021)</w:t>
            </w:r>
          </w:p>
        </w:tc>
      </w:tr>
      <w:tr w:rsidR="00B97CA3" w:rsidTr="00B97CA3">
        <w:tc>
          <w:tcPr>
            <w:tcW w:w="2718" w:type="dxa"/>
          </w:tcPr>
          <w:p w:rsidR="00B97CA3" w:rsidRPr="00B97CA3" w:rsidRDefault="00B97CA3" w:rsidP="00B97CA3">
            <w:pPr>
              <w:jc w:val="both"/>
              <w:rPr>
                <w:rFonts w:ascii="Arial" w:hAnsi="Arial" w:cs="Arial"/>
                <w:b/>
                <w:color w:val="000000"/>
              </w:rPr>
            </w:pPr>
            <w:r w:rsidRPr="00B97CA3">
              <w:rPr>
                <w:rFonts w:ascii="Arial" w:hAnsi="Arial" w:cs="Arial"/>
                <w:b/>
                <w:color w:val="000000"/>
              </w:rPr>
              <w:t>Project Areas:</w:t>
            </w:r>
          </w:p>
        </w:tc>
        <w:tc>
          <w:tcPr>
            <w:tcW w:w="7380" w:type="dxa"/>
          </w:tcPr>
          <w:p w:rsidR="00B97CA3" w:rsidRPr="00B97CA3" w:rsidRDefault="00B97CA3" w:rsidP="00B97CA3">
            <w:pPr>
              <w:tabs>
                <w:tab w:val="left" w:pos="162"/>
                <w:tab w:val="left" w:pos="342"/>
                <w:tab w:val="left" w:pos="522"/>
                <w:tab w:val="left" w:pos="2880"/>
                <w:tab w:val="left" w:pos="3120"/>
              </w:tabs>
              <w:jc w:val="both"/>
              <w:rPr>
                <w:rFonts w:ascii="Arial" w:hAnsi="Arial" w:cs="Arial"/>
                <w:color w:val="000000"/>
              </w:rPr>
            </w:pPr>
            <w:r w:rsidRPr="00B97CA3">
              <w:rPr>
                <w:rFonts w:ascii="Arial" w:hAnsi="Arial" w:cs="Arial"/>
                <w:color w:val="000000"/>
              </w:rPr>
              <w:t xml:space="preserve">i). </w:t>
            </w:r>
            <w:r w:rsidRPr="00B97CA3">
              <w:rPr>
                <w:rFonts w:ascii="Arial" w:hAnsi="Arial" w:cs="Arial"/>
                <w:color w:val="000000"/>
              </w:rPr>
              <w:tab/>
            </w:r>
            <w:r w:rsidRPr="00B97CA3">
              <w:rPr>
                <w:rFonts w:ascii="Arial" w:hAnsi="Arial" w:cs="Arial"/>
                <w:color w:val="000000"/>
              </w:rPr>
              <w:tab/>
              <w:t>Khyber Pakhtunkhwa (Temperate forest)</w:t>
            </w:r>
          </w:p>
          <w:p w:rsidR="00B97CA3" w:rsidRPr="00B97CA3" w:rsidRDefault="00B97CA3" w:rsidP="00B97CA3">
            <w:pPr>
              <w:tabs>
                <w:tab w:val="left" w:pos="162"/>
                <w:tab w:val="left" w:pos="342"/>
                <w:tab w:val="left" w:pos="522"/>
                <w:tab w:val="left" w:pos="2880"/>
                <w:tab w:val="left" w:pos="3120"/>
              </w:tabs>
              <w:jc w:val="both"/>
              <w:rPr>
                <w:rFonts w:ascii="Arial" w:hAnsi="Arial" w:cs="Arial"/>
                <w:color w:val="000000"/>
              </w:rPr>
            </w:pPr>
            <w:r w:rsidRPr="00B97CA3">
              <w:rPr>
                <w:rFonts w:ascii="Arial" w:hAnsi="Arial" w:cs="Arial"/>
                <w:color w:val="000000"/>
              </w:rPr>
              <w:t xml:space="preserve">ii). </w:t>
            </w:r>
            <w:r w:rsidRPr="00B97CA3">
              <w:rPr>
                <w:rFonts w:ascii="Arial" w:hAnsi="Arial" w:cs="Arial"/>
                <w:color w:val="000000"/>
              </w:rPr>
              <w:tab/>
              <w:t>Sind (Riverine forest)</w:t>
            </w:r>
          </w:p>
          <w:p w:rsidR="00B97CA3" w:rsidRPr="00B97CA3" w:rsidRDefault="00B97CA3" w:rsidP="00B97CA3">
            <w:pPr>
              <w:tabs>
                <w:tab w:val="left" w:pos="162"/>
                <w:tab w:val="left" w:pos="342"/>
                <w:tab w:val="left" w:pos="507"/>
                <w:tab w:val="left" w:pos="2880"/>
                <w:tab w:val="left" w:pos="3120"/>
              </w:tabs>
              <w:jc w:val="both"/>
              <w:rPr>
                <w:rFonts w:ascii="Arial" w:hAnsi="Arial" w:cs="Arial"/>
                <w:color w:val="000000"/>
              </w:rPr>
            </w:pPr>
            <w:r w:rsidRPr="00B97CA3">
              <w:rPr>
                <w:rFonts w:ascii="Arial" w:hAnsi="Arial" w:cs="Arial"/>
                <w:color w:val="000000"/>
              </w:rPr>
              <w:t xml:space="preserve">iii. </w:t>
            </w:r>
            <w:r w:rsidRPr="00B97CA3">
              <w:rPr>
                <w:rFonts w:ascii="Arial" w:hAnsi="Arial" w:cs="Arial"/>
                <w:color w:val="000000"/>
              </w:rPr>
              <w:tab/>
            </w:r>
            <w:r w:rsidRPr="00B97CA3">
              <w:rPr>
                <w:rFonts w:ascii="Arial" w:hAnsi="Arial" w:cs="Arial"/>
                <w:color w:val="000000"/>
              </w:rPr>
              <w:tab/>
              <w:t>Punjab (Scrub forest and Riverine forest)</w:t>
            </w:r>
            <w:r w:rsidRPr="00B97CA3">
              <w:rPr>
                <w:rFonts w:ascii="Arial" w:hAnsi="Arial" w:cs="Arial"/>
                <w:color w:val="000000"/>
              </w:rPr>
              <w:tab/>
            </w:r>
          </w:p>
        </w:tc>
      </w:tr>
      <w:tr w:rsidR="00B97CA3" w:rsidTr="00B97CA3">
        <w:tc>
          <w:tcPr>
            <w:tcW w:w="2718" w:type="dxa"/>
          </w:tcPr>
          <w:p w:rsidR="00B97CA3" w:rsidRPr="00B97CA3" w:rsidRDefault="00B97CA3" w:rsidP="00B97CA3">
            <w:pPr>
              <w:jc w:val="both"/>
              <w:rPr>
                <w:rFonts w:ascii="Arial" w:hAnsi="Arial" w:cs="Arial"/>
                <w:b/>
                <w:color w:val="000000"/>
              </w:rPr>
            </w:pPr>
            <w:r w:rsidRPr="00B97CA3">
              <w:rPr>
                <w:rFonts w:ascii="Arial" w:hAnsi="Arial" w:cs="Arial"/>
                <w:b/>
                <w:color w:val="000000"/>
              </w:rPr>
              <w:t>Project objective:</w:t>
            </w:r>
          </w:p>
        </w:tc>
        <w:tc>
          <w:tcPr>
            <w:tcW w:w="7380" w:type="dxa"/>
          </w:tcPr>
          <w:p w:rsidR="00B97CA3" w:rsidRPr="00B97CA3" w:rsidRDefault="00B97CA3" w:rsidP="00B97CA3">
            <w:pPr>
              <w:tabs>
                <w:tab w:val="left" w:pos="720"/>
              </w:tabs>
              <w:spacing w:line="276" w:lineRule="auto"/>
              <w:jc w:val="both"/>
              <w:rPr>
                <w:rFonts w:ascii="Arial" w:hAnsi="Arial" w:cs="Arial"/>
                <w:color w:val="000000"/>
              </w:rPr>
            </w:pPr>
            <w:r w:rsidRPr="00B97CA3">
              <w:rPr>
                <w:rFonts w:ascii="Arial" w:hAnsi="Arial" w:cs="Arial"/>
                <w:color w:val="000000"/>
              </w:rPr>
              <w:t>The objective of the proposed project is to promote sustainable forest management in Pakistan's Western Himalayan Temperate coniferous, Sub-tropical broadleaved evergreen thorn (Scrub) and Riverine forests for biodiversity conservation, mitigation of climate change and securing of forest ecosystem services. In particular, it aims at implementation of three inter-related and mutually complementary components that are focussed at addressing the barriers of inadequate planning, regulatory and institutional frameworks to integrated forest resource management, and enhancing the limited experience among key government and civil society stakeholders in developing and implementing SFM practices on the ground.</w:t>
            </w:r>
          </w:p>
        </w:tc>
      </w:tr>
      <w:tr w:rsidR="00B97CA3" w:rsidTr="00B97CA3">
        <w:tc>
          <w:tcPr>
            <w:tcW w:w="2718" w:type="dxa"/>
          </w:tcPr>
          <w:p w:rsidR="00B97CA3" w:rsidRPr="00B97CA3" w:rsidRDefault="00B97CA3" w:rsidP="00B97CA3">
            <w:pPr>
              <w:jc w:val="both"/>
              <w:rPr>
                <w:rFonts w:ascii="Arial" w:hAnsi="Arial" w:cs="Arial"/>
                <w:b/>
                <w:color w:val="000000"/>
              </w:rPr>
            </w:pPr>
            <w:r w:rsidRPr="00B97CA3">
              <w:rPr>
                <w:rFonts w:ascii="Arial" w:hAnsi="Arial" w:cs="Arial"/>
                <w:b/>
                <w:color w:val="000000"/>
              </w:rPr>
              <w:t>Project outcomes:</w:t>
            </w:r>
          </w:p>
        </w:tc>
        <w:tc>
          <w:tcPr>
            <w:tcW w:w="7380" w:type="dxa"/>
          </w:tcPr>
          <w:p w:rsidR="00B97CA3" w:rsidRPr="00B97CA3" w:rsidRDefault="00B97CA3" w:rsidP="00B97CA3">
            <w:pPr>
              <w:spacing w:before="240" w:line="276" w:lineRule="auto"/>
              <w:jc w:val="both"/>
              <w:rPr>
                <w:rFonts w:ascii="Arial" w:hAnsi="Arial" w:cs="Arial"/>
                <w:color w:val="000000"/>
              </w:rPr>
            </w:pPr>
            <w:r w:rsidRPr="00B97CA3">
              <w:rPr>
                <w:rFonts w:ascii="Arial" w:hAnsi="Arial" w:cs="Arial"/>
                <w:color w:val="000000"/>
              </w:rPr>
              <w:t>Outcome 1: Embedded sustainable forest management into landscape spatial planning;</w:t>
            </w:r>
          </w:p>
          <w:p w:rsidR="00B97CA3" w:rsidRPr="00B97CA3" w:rsidRDefault="00B97CA3" w:rsidP="00B97CA3">
            <w:pPr>
              <w:spacing w:before="240" w:line="276" w:lineRule="auto"/>
              <w:jc w:val="both"/>
              <w:rPr>
                <w:rFonts w:ascii="Arial" w:hAnsi="Arial" w:cs="Arial"/>
                <w:color w:val="000000"/>
              </w:rPr>
            </w:pPr>
          </w:p>
          <w:p w:rsidR="00B97CA3" w:rsidRPr="00B97CA3" w:rsidRDefault="00B97CA3" w:rsidP="00B97CA3">
            <w:pPr>
              <w:spacing w:after="180" w:line="276" w:lineRule="auto"/>
              <w:jc w:val="both"/>
              <w:rPr>
                <w:rFonts w:ascii="Arial" w:hAnsi="Arial" w:cs="Arial"/>
                <w:color w:val="000000"/>
              </w:rPr>
            </w:pPr>
            <w:r w:rsidRPr="00B97CA3">
              <w:rPr>
                <w:rFonts w:ascii="Arial" w:hAnsi="Arial" w:cs="Arial"/>
                <w:color w:val="000000"/>
              </w:rPr>
              <w:t xml:space="preserve">Component/Outcome 2: Biodiversity conservation strengthened in and around High Value Conservation Forests; and </w:t>
            </w:r>
          </w:p>
          <w:p w:rsidR="00B97CA3" w:rsidRPr="00B97CA3" w:rsidRDefault="00B97CA3" w:rsidP="00B97CA3">
            <w:pPr>
              <w:spacing w:after="180" w:line="276" w:lineRule="auto"/>
              <w:jc w:val="both"/>
              <w:rPr>
                <w:rFonts w:ascii="Arial" w:hAnsi="Arial" w:cs="Arial"/>
                <w:color w:val="000000"/>
              </w:rPr>
            </w:pPr>
            <w:r w:rsidRPr="00B97CA3">
              <w:rPr>
                <w:rFonts w:ascii="Arial" w:hAnsi="Arial" w:cs="Arial"/>
                <w:color w:val="000000"/>
              </w:rPr>
              <w:t>Component/Outcome 3: Enhanced carbon sequestration in and around HCVF in target forested landscapes</w:t>
            </w:r>
          </w:p>
        </w:tc>
      </w:tr>
      <w:tr w:rsidR="00B97CA3" w:rsidTr="00B97CA3">
        <w:tc>
          <w:tcPr>
            <w:tcW w:w="2718" w:type="dxa"/>
          </w:tcPr>
          <w:p w:rsidR="00B97CA3" w:rsidRPr="00B97CA3" w:rsidRDefault="00B97CA3" w:rsidP="00B97CA3">
            <w:pPr>
              <w:jc w:val="both"/>
              <w:rPr>
                <w:rFonts w:ascii="Arial" w:hAnsi="Arial" w:cs="Arial"/>
                <w:b/>
                <w:color w:val="000000"/>
              </w:rPr>
            </w:pPr>
            <w:r w:rsidRPr="00B97CA3">
              <w:rPr>
                <w:rFonts w:ascii="Arial" w:hAnsi="Arial" w:cs="Arial"/>
                <w:b/>
                <w:color w:val="000000"/>
              </w:rPr>
              <w:t>Description</w:t>
            </w:r>
          </w:p>
          <w:p w:rsidR="00B97CA3" w:rsidRPr="00B97CA3" w:rsidRDefault="00B97CA3" w:rsidP="00B97CA3">
            <w:pPr>
              <w:jc w:val="both"/>
              <w:rPr>
                <w:rFonts w:ascii="Arial" w:hAnsi="Arial" w:cs="Arial"/>
                <w:b/>
                <w:color w:val="000000"/>
              </w:rPr>
            </w:pPr>
          </w:p>
        </w:tc>
        <w:tc>
          <w:tcPr>
            <w:tcW w:w="7380" w:type="dxa"/>
          </w:tcPr>
          <w:p w:rsidR="00B97CA3" w:rsidRPr="00B97CA3" w:rsidRDefault="00B97CA3" w:rsidP="00B97CA3">
            <w:pPr>
              <w:jc w:val="both"/>
              <w:rPr>
                <w:rFonts w:ascii="Arial" w:hAnsi="Arial" w:cs="Arial"/>
                <w:color w:val="000000"/>
              </w:rPr>
            </w:pPr>
            <w:r w:rsidRPr="00B97CA3">
              <w:rPr>
                <w:rFonts w:ascii="Arial" w:hAnsi="Arial" w:cs="Arial"/>
                <w:color w:val="000000"/>
              </w:rPr>
              <w:t>The objective of the proposed project is to promote sustainable forest management in Pakistan's Western Himalayan Temperate Coniferous, Sub-tropical broadleaved evergreen thorn (Scrub) and Riverine forests for biodiversity conservation, mitigation of climate change and securing of forest ecosystem services. In particular, it aims at implementation of three inter-related and mutually complementary components that are focussed at addressing the barriers of inadequate planning, regulatory and institutional frameworks to integrated forest resource management, and the limited experience among key government and civil society stakeholders in developing and implementing SFM practices on the ground.</w:t>
            </w:r>
          </w:p>
          <w:p w:rsidR="00B97CA3" w:rsidRPr="00B97CA3" w:rsidRDefault="00B97CA3" w:rsidP="00B97CA3">
            <w:pPr>
              <w:jc w:val="both"/>
              <w:rPr>
                <w:rFonts w:ascii="Arial" w:hAnsi="Arial" w:cs="Arial"/>
                <w:color w:val="000000"/>
              </w:rPr>
            </w:pPr>
            <w:r w:rsidRPr="00B97CA3">
              <w:rPr>
                <w:rFonts w:ascii="Arial" w:hAnsi="Arial" w:cs="Arial"/>
                <w:color w:val="000000"/>
              </w:rPr>
              <w:t xml:space="preserve">Component 1 will support the incorporation of sustainable forest </w:t>
            </w:r>
            <w:r w:rsidRPr="00B97CA3">
              <w:rPr>
                <w:rFonts w:ascii="Arial" w:hAnsi="Arial" w:cs="Arial"/>
                <w:color w:val="000000"/>
              </w:rPr>
              <w:lastRenderedPageBreak/>
              <w:t xml:space="preserve">management objectives and safeguards in forest management planning, forestland allocation and compliance of monitoring systems at the local level. Component 2 will identify, demarcate and implement on-the-ground approaches to improving management of high conservation value forests within seven landscapes covering an area of 67,861 ha with the aim of meeting the life requisites of the target species, and habitats such as breeding areas, feeding areas, water sources, dispersal and connectivity corridors, etc.  </w:t>
            </w:r>
          </w:p>
          <w:p w:rsidR="00B97CA3" w:rsidRPr="00B97CA3" w:rsidRDefault="00B97CA3" w:rsidP="00B97CA3">
            <w:pPr>
              <w:jc w:val="both"/>
              <w:rPr>
                <w:rFonts w:ascii="Arial" w:hAnsi="Arial" w:cs="Arial"/>
                <w:color w:val="000000"/>
              </w:rPr>
            </w:pPr>
            <w:r w:rsidRPr="00B97CA3">
              <w:rPr>
                <w:rFonts w:ascii="Arial" w:hAnsi="Arial" w:cs="Arial"/>
                <w:color w:val="000000"/>
              </w:rPr>
              <w:t>Component 3 will develop practical approaches to enhancing carbon sequestration through restoring degraded and former forested areas (LULUCF activities) by a combination of restoration and reforestation of 10,005 ha of degraded conifer forests; 3,400 ha of degraded scrub forests, and reforestation of 13,099 ha of Riverine forests with native species.</w:t>
            </w:r>
          </w:p>
          <w:p w:rsidR="00B97CA3" w:rsidRPr="00B97CA3" w:rsidRDefault="00B97CA3" w:rsidP="00B97CA3">
            <w:pPr>
              <w:tabs>
                <w:tab w:val="left" w:pos="372"/>
                <w:tab w:val="left" w:pos="567"/>
                <w:tab w:val="left" w:pos="2880"/>
                <w:tab w:val="left" w:pos="3120"/>
              </w:tabs>
              <w:jc w:val="both"/>
              <w:rPr>
                <w:rFonts w:ascii="Arial" w:hAnsi="Arial" w:cs="Arial"/>
                <w:color w:val="000000"/>
              </w:rPr>
            </w:pPr>
          </w:p>
          <w:p w:rsidR="00B97CA3" w:rsidRPr="00B97CA3" w:rsidRDefault="00B97CA3" w:rsidP="00B97CA3">
            <w:pPr>
              <w:tabs>
                <w:tab w:val="left" w:pos="372"/>
                <w:tab w:val="left" w:pos="567"/>
                <w:tab w:val="left" w:pos="2880"/>
                <w:tab w:val="left" w:pos="3120"/>
              </w:tabs>
              <w:jc w:val="both"/>
              <w:rPr>
                <w:rFonts w:ascii="Arial" w:hAnsi="Arial" w:cs="Arial"/>
                <w:color w:val="000000"/>
              </w:rPr>
            </w:pPr>
            <w:r w:rsidRPr="00B97CA3">
              <w:rPr>
                <w:rFonts w:ascii="Arial" w:hAnsi="Arial" w:cs="Arial"/>
                <w:color w:val="000000"/>
              </w:rPr>
              <w:t xml:space="preserve">The project is funded by GEF and UNDP and implemented by jointly by UNDP Pakistan and Minstry of Climate Change in Khyber Pakhtunkhwa, Sind, and Punjab. </w:t>
            </w:r>
          </w:p>
        </w:tc>
      </w:tr>
      <w:tr w:rsidR="00B97CA3" w:rsidTr="00B97CA3">
        <w:tc>
          <w:tcPr>
            <w:tcW w:w="2718" w:type="dxa"/>
          </w:tcPr>
          <w:p w:rsidR="00B97CA3" w:rsidRPr="00B97CA3" w:rsidRDefault="00B97CA3" w:rsidP="00B97CA3">
            <w:pPr>
              <w:jc w:val="both"/>
              <w:rPr>
                <w:rFonts w:ascii="Arial" w:hAnsi="Arial" w:cs="Arial"/>
                <w:b/>
                <w:color w:val="000000"/>
              </w:rPr>
            </w:pPr>
            <w:r w:rsidRPr="00B97CA3">
              <w:rPr>
                <w:rFonts w:ascii="Arial" w:hAnsi="Arial" w:cs="Arial"/>
                <w:b/>
                <w:color w:val="000000"/>
              </w:rPr>
              <w:lastRenderedPageBreak/>
              <w:t>Project Outputs</w:t>
            </w:r>
          </w:p>
        </w:tc>
        <w:tc>
          <w:tcPr>
            <w:tcW w:w="7380" w:type="dxa"/>
          </w:tcPr>
          <w:p w:rsidR="00B97CA3" w:rsidRPr="00B97CA3" w:rsidRDefault="00B97CA3" w:rsidP="00B97CA3">
            <w:pPr>
              <w:spacing w:line="276" w:lineRule="auto"/>
              <w:contextualSpacing/>
              <w:jc w:val="both"/>
              <w:rPr>
                <w:rFonts w:ascii="Arial" w:hAnsi="Arial" w:cs="Arial"/>
                <w:color w:val="000000"/>
              </w:rPr>
            </w:pPr>
            <w:r w:rsidRPr="00B97CA3">
              <w:rPr>
                <w:rFonts w:ascii="Arial" w:hAnsi="Arial" w:cs="Arial"/>
                <w:color w:val="000000"/>
              </w:rPr>
              <w:t>1.1 Forest resources and ecosystem services inventory and mapping informs forest management planning, implementation and monitoring at the landscape level</w:t>
            </w:r>
          </w:p>
          <w:p w:rsidR="00B97CA3" w:rsidRPr="00B97CA3" w:rsidRDefault="00B97CA3" w:rsidP="00B97CA3">
            <w:pPr>
              <w:jc w:val="both"/>
              <w:rPr>
                <w:rFonts w:ascii="Arial" w:hAnsi="Arial" w:cs="Arial"/>
                <w:color w:val="000000"/>
              </w:rPr>
            </w:pPr>
          </w:p>
          <w:p w:rsidR="00B97CA3" w:rsidRPr="00B97CA3" w:rsidRDefault="00B97CA3" w:rsidP="00B97CA3">
            <w:pPr>
              <w:jc w:val="both"/>
              <w:rPr>
                <w:rFonts w:ascii="Arial" w:hAnsi="Arial" w:cs="Arial"/>
                <w:color w:val="000000"/>
              </w:rPr>
            </w:pPr>
            <w:r w:rsidRPr="00B97CA3">
              <w:rPr>
                <w:rFonts w:ascii="Arial" w:hAnsi="Arial" w:cs="Arial"/>
                <w:color w:val="000000"/>
              </w:rPr>
              <w:t>1.2 Updated guidelines, planning tools and regulations facilitate harmonization and mainstreaming ecosystem, climate risk mitigation and biodiversity considerations into forest management planning</w:t>
            </w:r>
          </w:p>
          <w:p w:rsidR="00B97CA3" w:rsidRPr="00B97CA3" w:rsidRDefault="00B97CA3" w:rsidP="00B97CA3">
            <w:pPr>
              <w:jc w:val="both"/>
              <w:rPr>
                <w:rFonts w:ascii="Arial" w:hAnsi="Arial" w:cs="Arial"/>
                <w:color w:val="000000"/>
              </w:rPr>
            </w:pPr>
          </w:p>
          <w:p w:rsidR="00B97CA3" w:rsidRPr="00B97CA3" w:rsidRDefault="00B97CA3" w:rsidP="00B97CA3">
            <w:pPr>
              <w:spacing w:line="276" w:lineRule="auto"/>
              <w:contextualSpacing/>
              <w:jc w:val="both"/>
              <w:rPr>
                <w:rFonts w:ascii="Arial" w:hAnsi="Arial" w:cs="Arial"/>
                <w:color w:val="000000"/>
              </w:rPr>
            </w:pPr>
            <w:r w:rsidRPr="00B97CA3">
              <w:rPr>
                <w:rFonts w:ascii="Arial" w:hAnsi="Arial" w:cs="Arial"/>
                <w:color w:val="000000"/>
              </w:rPr>
              <w:t xml:space="preserve">Output 1.3. Landscape level forest plans integrates considerations of biodiversity, ecosystem services, climate mitigation and community resource use </w:t>
            </w:r>
          </w:p>
          <w:p w:rsidR="00B97CA3" w:rsidRPr="00B97CA3" w:rsidRDefault="00B97CA3" w:rsidP="00B97CA3">
            <w:pPr>
              <w:jc w:val="both"/>
              <w:rPr>
                <w:rFonts w:ascii="Arial" w:hAnsi="Arial" w:cs="Arial"/>
                <w:color w:val="000000"/>
              </w:rPr>
            </w:pPr>
          </w:p>
          <w:p w:rsidR="00B97CA3" w:rsidRPr="00B97CA3" w:rsidRDefault="00B97CA3" w:rsidP="00B97CA3">
            <w:pPr>
              <w:spacing w:line="276" w:lineRule="auto"/>
              <w:contextualSpacing/>
              <w:jc w:val="both"/>
              <w:rPr>
                <w:rFonts w:ascii="Arial" w:hAnsi="Arial" w:cs="Arial"/>
                <w:color w:val="000000"/>
              </w:rPr>
            </w:pPr>
            <w:r w:rsidRPr="00B97CA3">
              <w:rPr>
                <w:rFonts w:ascii="Arial" w:hAnsi="Arial" w:cs="Arial"/>
                <w:color w:val="000000"/>
              </w:rPr>
              <w:t>Output 1.4 Stakeholders’ benefits of current unsustainable and sustainable forest practices and status of forest resources assessed</w:t>
            </w:r>
          </w:p>
          <w:p w:rsidR="00B97CA3" w:rsidRPr="00B97CA3" w:rsidRDefault="00B97CA3" w:rsidP="00B97CA3">
            <w:pPr>
              <w:jc w:val="both"/>
              <w:rPr>
                <w:rFonts w:ascii="Arial" w:hAnsi="Arial" w:cs="Arial"/>
                <w:color w:val="000000"/>
              </w:rPr>
            </w:pPr>
          </w:p>
          <w:p w:rsidR="00B97CA3" w:rsidRPr="00B97CA3" w:rsidRDefault="00B97CA3" w:rsidP="00B97CA3">
            <w:pPr>
              <w:spacing w:line="276" w:lineRule="auto"/>
              <w:contextualSpacing/>
              <w:jc w:val="both"/>
              <w:rPr>
                <w:rFonts w:ascii="Arial" w:hAnsi="Arial" w:cs="Arial"/>
                <w:color w:val="000000"/>
              </w:rPr>
            </w:pPr>
            <w:r w:rsidRPr="00B97CA3">
              <w:rPr>
                <w:rFonts w:ascii="Arial" w:hAnsi="Arial" w:cs="Arial"/>
                <w:color w:val="000000"/>
              </w:rPr>
              <w:t xml:space="preserve">Output 1.5 </w:t>
            </w:r>
            <w:r w:rsidRPr="00B97CA3">
              <w:rPr>
                <w:rFonts w:ascii="Arial" w:hAnsi="Arial" w:cs="Arial"/>
                <w:color w:val="000000"/>
              </w:rPr>
              <w:tab/>
              <w:t xml:space="preserve"> System for effective monitoring and enforcement of forest management plans, including clear delineation of roles and responsibilities of key partners and management of participatory processes informs forest management and development</w:t>
            </w:r>
          </w:p>
          <w:p w:rsidR="00B97CA3" w:rsidRPr="00B97CA3" w:rsidRDefault="00B97CA3" w:rsidP="00B97CA3">
            <w:pPr>
              <w:jc w:val="both"/>
              <w:rPr>
                <w:rFonts w:ascii="Arial" w:hAnsi="Arial" w:cs="Arial"/>
                <w:color w:val="000000"/>
              </w:rPr>
            </w:pPr>
          </w:p>
          <w:p w:rsidR="00B97CA3" w:rsidRPr="00B97CA3" w:rsidRDefault="00B97CA3" w:rsidP="00B97CA3">
            <w:pPr>
              <w:spacing w:line="276" w:lineRule="auto"/>
              <w:jc w:val="both"/>
              <w:rPr>
                <w:rFonts w:ascii="Arial" w:hAnsi="Arial" w:cs="Arial"/>
                <w:color w:val="000000"/>
              </w:rPr>
            </w:pPr>
            <w:r w:rsidRPr="00B97CA3">
              <w:rPr>
                <w:rFonts w:ascii="Arial" w:hAnsi="Arial" w:cs="Arial"/>
                <w:color w:val="000000"/>
              </w:rPr>
              <w:t xml:space="preserve">Output 1.6 </w:t>
            </w:r>
            <w:r w:rsidRPr="00B97CA3">
              <w:rPr>
                <w:rFonts w:ascii="Arial" w:hAnsi="Arial" w:cs="Arial"/>
                <w:color w:val="000000"/>
              </w:rPr>
              <w:tab/>
              <w:t xml:space="preserve">Forest resource use conflict management and resolution processes established in multiple use zones </w:t>
            </w:r>
          </w:p>
          <w:p w:rsidR="00B97CA3" w:rsidRPr="00B97CA3" w:rsidRDefault="00B97CA3" w:rsidP="00B97CA3">
            <w:pPr>
              <w:jc w:val="both"/>
              <w:rPr>
                <w:rFonts w:ascii="Arial" w:hAnsi="Arial" w:cs="Arial"/>
                <w:color w:val="000000"/>
              </w:rPr>
            </w:pPr>
          </w:p>
          <w:p w:rsidR="00B97CA3" w:rsidRPr="00B97CA3" w:rsidRDefault="00B97CA3" w:rsidP="00B97CA3">
            <w:pPr>
              <w:spacing w:line="276" w:lineRule="auto"/>
              <w:contextualSpacing/>
              <w:jc w:val="both"/>
              <w:rPr>
                <w:rFonts w:ascii="Arial" w:hAnsi="Arial" w:cs="Arial"/>
                <w:color w:val="000000"/>
              </w:rPr>
            </w:pPr>
            <w:r w:rsidRPr="00B97CA3">
              <w:rPr>
                <w:rFonts w:ascii="Arial" w:hAnsi="Arial" w:cs="Arial"/>
                <w:color w:val="000000"/>
              </w:rPr>
              <w:t xml:space="preserve">Output 1.7 Capacity building for provincial and district level forest agencies, local communities and other stakeholders, including (i) training workshops and courses (ii) vocational training modules (iii) </w:t>
            </w:r>
            <w:r w:rsidRPr="00B97CA3">
              <w:rPr>
                <w:rFonts w:ascii="Arial" w:hAnsi="Arial" w:cs="Arial"/>
                <w:color w:val="000000"/>
              </w:rPr>
              <w:lastRenderedPageBreak/>
              <w:t>on-the-ground demonstration and training and (iv) patrolling skills and forest fire controlling training enhances capacity for sustainable land and forest management within key agencies and communities.</w:t>
            </w:r>
          </w:p>
          <w:p w:rsidR="00B97CA3" w:rsidRPr="00B97CA3" w:rsidRDefault="00B97CA3" w:rsidP="00B97CA3">
            <w:pPr>
              <w:jc w:val="both"/>
              <w:rPr>
                <w:rFonts w:ascii="Arial" w:hAnsi="Arial" w:cs="Arial"/>
                <w:color w:val="000000"/>
              </w:rPr>
            </w:pPr>
          </w:p>
          <w:p w:rsidR="00B97CA3" w:rsidRPr="00B97CA3" w:rsidRDefault="00B97CA3" w:rsidP="00B97CA3">
            <w:pPr>
              <w:spacing w:line="276" w:lineRule="auto"/>
              <w:contextualSpacing/>
              <w:jc w:val="both"/>
              <w:rPr>
                <w:rFonts w:ascii="Arial" w:hAnsi="Arial" w:cs="Arial"/>
                <w:color w:val="000000"/>
              </w:rPr>
            </w:pPr>
            <w:r w:rsidRPr="00B97CA3">
              <w:rPr>
                <w:rFonts w:ascii="Arial" w:hAnsi="Arial" w:cs="Arial"/>
                <w:color w:val="000000"/>
              </w:rPr>
              <w:t>1.8 Recommendations for facilitating adoption (institutionalising), scaling up and replication of sustainable forest management practices promoted</w:t>
            </w:r>
          </w:p>
          <w:p w:rsidR="00B97CA3" w:rsidRPr="00B97CA3" w:rsidRDefault="00B97CA3" w:rsidP="00B97CA3">
            <w:pPr>
              <w:jc w:val="both"/>
              <w:rPr>
                <w:rFonts w:ascii="Arial" w:hAnsi="Arial" w:cs="Arial"/>
                <w:color w:val="000000"/>
              </w:rPr>
            </w:pPr>
          </w:p>
          <w:p w:rsidR="00B97CA3" w:rsidRPr="00B97CA3" w:rsidRDefault="00B97CA3" w:rsidP="00B97CA3">
            <w:pPr>
              <w:spacing w:after="120" w:line="276" w:lineRule="auto"/>
              <w:jc w:val="both"/>
              <w:rPr>
                <w:rFonts w:ascii="Arial" w:hAnsi="Arial" w:cs="Arial"/>
                <w:color w:val="000000"/>
              </w:rPr>
            </w:pPr>
            <w:r w:rsidRPr="00B97CA3">
              <w:rPr>
                <w:rFonts w:ascii="Arial" w:hAnsi="Arial" w:cs="Arial"/>
                <w:color w:val="000000"/>
              </w:rPr>
              <w:t>Output 2.1 Avoided deforestation of High Conservation Value Forests with forest use regime change from unsustainable use to biodiversity conservation and non-exhaustive community forest management instituted</w:t>
            </w:r>
          </w:p>
          <w:p w:rsidR="00B97CA3" w:rsidRPr="00B97CA3" w:rsidRDefault="00B97CA3" w:rsidP="00B97CA3">
            <w:pPr>
              <w:spacing w:line="276" w:lineRule="auto"/>
              <w:jc w:val="both"/>
              <w:rPr>
                <w:rFonts w:ascii="Arial" w:hAnsi="Arial" w:cs="Arial"/>
                <w:color w:val="000000"/>
              </w:rPr>
            </w:pPr>
            <w:r w:rsidRPr="00B97CA3">
              <w:rPr>
                <w:rFonts w:ascii="Arial" w:hAnsi="Arial" w:cs="Arial"/>
                <w:color w:val="000000"/>
              </w:rPr>
              <w:t xml:space="preserve">Output 2.2 Community-Managed Conservation Area model of community governance and management system operational </w:t>
            </w:r>
          </w:p>
          <w:p w:rsidR="00B97CA3" w:rsidRPr="00B97CA3" w:rsidRDefault="00B97CA3" w:rsidP="00B97CA3">
            <w:pPr>
              <w:jc w:val="both"/>
              <w:rPr>
                <w:rFonts w:ascii="Arial" w:hAnsi="Arial" w:cs="Arial"/>
                <w:color w:val="000000"/>
              </w:rPr>
            </w:pPr>
          </w:p>
          <w:p w:rsidR="00B97CA3" w:rsidRPr="00B97CA3" w:rsidRDefault="00B97CA3" w:rsidP="00B97CA3">
            <w:pPr>
              <w:spacing w:line="276" w:lineRule="auto"/>
              <w:jc w:val="both"/>
              <w:rPr>
                <w:rFonts w:ascii="Arial" w:hAnsi="Arial" w:cs="Arial"/>
                <w:color w:val="000000"/>
              </w:rPr>
            </w:pPr>
            <w:r w:rsidRPr="00B97CA3">
              <w:rPr>
                <w:rFonts w:ascii="Arial" w:hAnsi="Arial" w:cs="Arial"/>
                <w:color w:val="000000"/>
              </w:rPr>
              <w:t>Output 2.3 Biodiversity conservation and capacities in and around high conservation value forests reinforced through training, enhanced enforcement, guidelines and strengthening with community managed conservation forests and involvement of communities in state managed forests</w:t>
            </w:r>
          </w:p>
          <w:p w:rsidR="00B97CA3" w:rsidRPr="00B97CA3" w:rsidRDefault="00B97CA3" w:rsidP="00B97CA3">
            <w:pPr>
              <w:jc w:val="both"/>
              <w:rPr>
                <w:rFonts w:ascii="Arial" w:hAnsi="Arial" w:cs="Arial"/>
                <w:color w:val="000000"/>
              </w:rPr>
            </w:pPr>
          </w:p>
          <w:p w:rsidR="00B97CA3" w:rsidRPr="00B97CA3" w:rsidRDefault="00B97CA3" w:rsidP="00B97CA3">
            <w:pPr>
              <w:spacing w:after="120" w:line="276" w:lineRule="auto"/>
              <w:jc w:val="both"/>
              <w:rPr>
                <w:rFonts w:ascii="Arial" w:hAnsi="Arial" w:cs="Arial"/>
                <w:color w:val="000000"/>
              </w:rPr>
            </w:pPr>
            <w:r w:rsidRPr="00B97CA3">
              <w:rPr>
                <w:rFonts w:ascii="Arial" w:hAnsi="Arial" w:cs="Arial"/>
                <w:color w:val="000000"/>
              </w:rPr>
              <w:t xml:space="preserve">Output 3.1 Restoration of degraded Temperate Conifer forests and Sub-tropical Broadleaved Evergreen Thorny forests with indigenous species, realizing carbon benefits </w:t>
            </w:r>
          </w:p>
          <w:p w:rsidR="00B97CA3" w:rsidRPr="00B97CA3" w:rsidRDefault="00B97CA3" w:rsidP="00B97CA3">
            <w:pPr>
              <w:spacing w:line="276" w:lineRule="auto"/>
              <w:jc w:val="both"/>
              <w:rPr>
                <w:rFonts w:ascii="Arial" w:hAnsi="Arial" w:cs="Arial"/>
                <w:color w:val="000000"/>
              </w:rPr>
            </w:pPr>
            <w:r w:rsidRPr="00B97CA3">
              <w:rPr>
                <w:rFonts w:ascii="Arial" w:hAnsi="Arial" w:cs="Arial"/>
                <w:color w:val="000000"/>
              </w:rPr>
              <w:t>Output 3.2 Reforestation of degraded Riverine forests with indigenous species, realizing carbon benefits and biodiversity conservation</w:t>
            </w:r>
          </w:p>
          <w:p w:rsidR="00B97CA3" w:rsidRPr="00B97CA3" w:rsidRDefault="00B97CA3" w:rsidP="00B97CA3">
            <w:pPr>
              <w:jc w:val="both"/>
              <w:rPr>
                <w:rFonts w:ascii="Arial" w:hAnsi="Arial" w:cs="Arial"/>
                <w:color w:val="000000"/>
              </w:rPr>
            </w:pPr>
          </w:p>
          <w:p w:rsidR="00B97CA3" w:rsidRPr="00B97CA3" w:rsidRDefault="00B97CA3" w:rsidP="00B97CA3">
            <w:pPr>
              <w:spacing w:line="276" w:lineRule="auto"/>
              <w:jc w:val="both"/>
              <w:rPr>
                <w:rFonts w:ascii="Arial" w:hAnsi="Arial" w:cs="Arial"/>
                <w:color w:val="000000"/>
              </w:rPr>
            </w:pPr>
            <w:r w:rsidRPr="00B97CA3">
              <w:rPr>
                <w:rFonts w:ascii="Arial" w:hAnsi="Arial" w:cs="Arial"/>
                <w:color w:val="000000"/>
              </w:rPr>
              <w:t>Output 3.3 Best practice silvicultural approaches to forest restoration and reforestation documented, and capacities enhanced through training and local language guidelines.</w:t>
            </w:r>
          </w:p>
          <w:p w:rsidR="00B97CA3" w:rsidRPr="00B97CA3" w:rsidRDefault="00B97CA3" w:rsidP="00B97CA3">
            <w:pPr>
              <w:jc w:val="both"/>
              <w:rPr>
                <w:rFonts w:ascii="Arial" w:hAnsi="Arial" w:cs="Arial"/>
                <w:color w:val="000000"/>
              </w:rPr>
            </w:pPr>
          </w:p>
          <w:p w:rsidR="00B97CA3" w:rsidRPr="00B97CA3" w:rsidRDefault="00B97CA3" w:rsidP="00B97CA3">
            <w:pPr>
              <w:spacing w:after="120" w:line="276" w:lineRule="auto"/>
              <w:jc w:val="both"/>
              <w:rPr>
                <w:rFonts w:ascii="Arial" w:hAnsi="Arial" w:cs="Arial"/>
                <w:color w:val="000000"/>
              </w:rPr>
            </w:pPr>
            <w:r w:rsidRPr="00B97CA3">
              <w:rPr>
                <w:rFonts w:ascii="Arial" w:hAnsi="Arial" w:cs="Arial"/>
                <w:color w:val="000000"/>
              </w:rPr>
              <w:t>Output 3.4 On-the-ground application of Nationally-tailored methodology for measuring carbon stocks (to be developed under a parallel REDD Readiness Preparation Project) applied, demonstrated and validated for the target areas.</w:t>
            </w:r>
          </w:p>
        </w:tc>
      </w:tr>
    </w:tbl>
    <w:p w:rsidR="00B97CA3" w:rsidRDefault="00B97CA3" w:rsidP="00B97CA3">
      <w:pPr>
        <w:pStyle w:val="Title"/>
        <w:spacing w:after="60"/>
        <w:ind w:left="720"/>
        <w:jc w:val="both"/>
        <w:rPr>
          <w:rFonts w:ascii="Arial" w:hAnsi="Arial" w:cs="Arial"/>
          <w:b/>
          <w:bCs/>
          <w:color w:val="000000"/>
          <w:sz w:val="24"/>
          <w:szCs w:val="24"/>
        </w:rPr>
      </w:pPr>
    </w:p>
    <w:p w:rsidR="00AE0295" w:rsidRPr="0009145E" w:rsidRDefault="00A62962" w:rsidP="0009145E">
      <w:pPr>
        <w:jc w:val="both"/>
        <w:rPr>
          <w:rFonts w:ascii="Arial" w:hAnsi="Arial" w:cs="Arial"/>
          <w:color w:val="000000"/>
        </w:rPr>
      </w:pPr>
      <w:r>
        <w:rPr>
          <w:rFonts w:ascii="Arial" w:hAnsi="Arial" w:cs="Arial"/>
          <w:color w:val="000000"/>
        </w:rPr>
        <w:t>Kaghan Temperate Coniferous Forest Landscape</w:t>
      </w:r>
      <w:r w:rsidRPr="0009145E">
        <w:rPr>
          <w:rFonts w:ascii="Arial" w:hAnsi="Arial" w:cs="Arial"/>
          <w:color w:val="000000"/>
        </w:rPr>
        <w:t xml:space="preserve"> </w:t>
      </w:r>
      <w:r>
        <w:rPr>
          <w:rFonts w:ascii="Arial" w:hAnsi="Arial" w:cs="Arial"/>
          <w:color w:val="000000"/>
        </w:rPr>
        <w:t xml:space="preserve">is situated in </w:t>
      </w:r>
      <w:r w:rsidR="00AE0295" w:rsidRPr="0009145E">
        <w:rPr>
          <w:rFonts w:ascii="Arial" w:hAnsi="Arial" w:cs="Arial"/>
          <w:color w:val="000000"/>
        </w:rPr>
        <w:t>the Himalayan Moist Temperate zone of Pakistan in the district of Mansehra in K</w:t>
      </w:r>
      <w:r>
        <w:rPr>
          <w:rFonts w:ascii="Arial" w:hAnsi="Arial" w:cs="Arial"/>
          <w:color w:val="000000"/>
        </w:rPr>
        <w:t xml:space="preserve">hyber Pakhtunkhwa Province (KP). </w:t>
      </w:r>
      <w:r w:rsidR="00F847F8">
        <w:rPr>
          <w:rFonts w:ascii="Arial" w:hAnsi="Arial" w:cs="Arial"/>
          <w:color w:val="000000"/>
        </w:rPr>
        <w:t>The project document outlines the various features of the project as under:</w:t>
      </w:r>
    </w:p>
    <w:p w:rsidR="00AE0295" w:rsidRPr="0009145E" w:rsidRDefault="00AE0295" w:rsidP="0009145E">
      <w:pPr>
        <w:jc w:val="both"/>
        <w:rPr>
          <w:rFonts w:ascii="Arial" w:hAnsi="Arial" w:cs="Arial"/>
          <w:color w:val="000000"/>
        </w:rPr>
      </w:pPr>
    </w:p>
    <w:p w:rsidR="00AE0295" w:rsidRPr="0009145E" w:rsidRDefault="00A62962" w:rsidP="0009145E">
      <w:pPr>
        <w:jc w:val="both"/>
        <w:rPr>
          <w:rFonts w:ascii="Arial" w:hAnsi="Arial" w:cs="Arial"/>
          <w:color w:val="000000"/>
        </w:rPr>
      </w:pPr>
      <w:r>
        <w:rPr>
          <w:rFonts w:ascii="Arial" w:hAnsi="Arial" w:cs="Arial"/>
          <w:color w:val="000000"/>
        </w:rPr>
        <w:t>The documented flora of the area consists of c</w:t>
      </w:r>
      <w:r w:rsidR="00AE0295" w:rsidRPr="0009145E">
        <w:rPr>
          <w:rFonts w:ascii="Arial" w:hAnsi="Arial" w:cs="Arial"/>
          <w:color w:val="000000"/>
        </w:rPr>
        <w:t xml:space="preserve">oniferous trees including </w:t>
      </w:r>
      <w:r w:rsidR="00AE0295" w:rsidRPr="000366C9">
        <w:rPr>
          <w:rFonts w:ascii="Arial" w:hAnsi="Arial" w:cs="Arial"/>
          <w:i/>
          <w:color w:val="000000"/>
        </w:rPr>
        <w:t>Cedrus</w:t>
      </w:r>
      <w:r w:rsidRPr="000366C9">
        <w:rPr>
          <w:rFonts w:ascii="Arial" w:hAnsi="Arial" w:cs="Arial"/>
          <w:i/>
          <w:color w:val="000000"/>
        </w:rPr>
        <w:t xml:space="preserve"> </w:t>
      </w:r>
      <w:r w:rsidR="00AE0295" w:rsidRPr="000366C9">
        <w:rPr>
          <w:rFonts w:ascii="Arial" w:hAnsi="Arial" w:cs="Arial"/>
          <w:i/>
          <w:color w:val="000000"/>
        </w:rPr>
        <w:t>deodara, Pinus</w:t>
      </w:r>
      <w:r w:rsidRPr="000366C9">
        <w:rPr>
          <w:rFonts w:ascii="Arial" w:hAnsi="Arial" w:cs="Arial"/>
          <w:i/>
          <w:color w:val="000000"/>
        </w:rPr>
        <w:t xml:space="preserve"> </w:t>
      </w:r>
      <w:r w:rsidR="00AE0295" w:rsidRPr="000366C9">
        <w:rPr>
          <w:rFonts w:ascii="Arial" w:hAnsi="Arial" w:cs="Arial"/>
          <w:i/>
          <w:color w:val="000000"/>
        </w:rPr>
        <w:t>wallichiana, Abies</w:t>
      </w:r>
      <w:r w:rsidRPr="000366C9">
        <w:rPr>
          <w:rFonts w:ascii="Arial" w:hAnsi="Arial" w:cs="Arial"/>
          <w:i/>
          <w:color w:val="000000"/>
        </w:rPr>
        <w:t xml:space="preserve"> </w:t>
      </w:r>
      <w:r w:rsidR="00AE0295" w:rsidRPr="000366C9">
        <w:rPr>
          <w:rFonts w:ascii="Arial" w:hAnsi="Arial" w:cs="Arial"/>
          <w:i/>
          <w:color w:val="000000"/>
        </w:rPr>
        <w:t>pindrow, Taxus</w:t>
      </w:r>
      <w:r w:rsidRPr="000366C9">
        <w:rPr>
          <w:rFonts w:ascii="Arial" w:hAnsi="Arial" w:cs="Arial"/>
          <w:i/>
          <w:color w:val="000000"/>
        </w:rPr>
        <w:t xml:space="preserve"> </w:t>
      </w:r>
      <w:r w:rsidR="00AE0295" w:rsidRPr="000366C9">
        <w:rPr>
          <w:rFonts w:ascii="Arial" w:hAnsi="Arial" w:cs="Arial"/>
          <w:i/>
          <w:color w:val="000000"/>
        </w:rPr>
        <w:t>wallichiana, Picea</w:t>
      </w:r>
      <w:r w:rsidRPr="000366C9">
        <w:rPr>
          <w:rFonts w:ascii="Arial" w:hAnsi="Arial" w:cs="Arial"/>
          <w:i/>
          <w:color w:val="000000"/>
        </w:rPr>
        <w:t xml:space="preserve"> </w:t>
      </w:r>
      <w:r w:rsidR="00AE0295" w:rsidRPr="000366C9">
        <w:rPr>
          <w:rFonts w:ascii="Arial" w:hAnsi="Arial" w:cs="Arial"/>
          <w:i/>
          <w:color w:val="000000"/>
        </w:rPr>
        <w:t>smithiana,</w:t>
      </w:r>
      <w:r w:rsidR="00AE0295" w:rsidRPr="0009145E">
        <w:rPr>
          <w:rFonts w:ascii="Arial" w:hAnsi="Arial" w:cs="Arial"/>
          <w:color w:val="000000"/>
        </w:rPr>
        <w:t xml:space="preserve"> and broad</w:t>
      </w:r>
      <w:r>
        <w:rPr>
          <w:rFonts w:ascii="Arial" w:hAnsi="Arial" w:cs="Arial"/>
          <w:color w:val="000000"/>
        </w:rPr>
        <w:t>-</w:t>
      </w:r>
      <w:r w:rsidR="00AE0295" w:rsidRPr="0009145E">
        <w:rPr>
          <w:rFonts w:ascii="Arial" w:hAnsi="Arial" w:cs="Arial"/>
          <w:color w:val="000000"/>
        </w:rPr>
        <w:t xml:space="preserve">leaved </w:t>
      </w:r>
      <w:r w:rsidR="00AE0295" w:rsidRPr="0009145E">
        <w:rPr>
          <w:rFonts w:ascii="Arial" w:hAnsi="Arial" w:cs="Arial"/>
          <w:color w:val="000000"/>
        </w:rPr>
        <w:lastRenderedPageBreak/>
        <w:t xml:space="preserve">trees such as </w:t>
      </w:r>
      <w:r w:rsidR="00AE0295" w:rsidRPr="000366C9">
        <w:rPr>
          <w:rFonts w:ascii="Arial" w:hAnsi="Arial" w:cs="Arial"/>
          <w:i/>
          <w:color w:val="000000"/>
        </w:rPr>
        <w:t>Juglans</w:t>
      </w:r>
      <w:r w:rsidRPr="000366C9">
        <w:rPr>
          <w:rFonts w:ascii="Arial" w:hAnsi="Arial" w:cs="Arial"/>
          <w:i/>
          <w:color w:val="000000"/>
        </w:rPr>
        <w:t xml:space="preserve"> </w:t>
      </w:r>
      <w:r w:rsidR="00AE0295" w:rsidRPr="000366C9">
        <w:rPr>
          <w:rFonts w:ascii="Arial" w:hAnsi="Arial" w:cs="Arial"/>
          <w:i/>
          <w:color w:val="000000"/>
        </w:rPr>
        <w:t>regia, Aesculus</w:t>
      </w:r>
      <w:r w:rsidRPr="000366C9">
        <w:rPr>
          <w:rFonts w:ascii="Arial" w:hAnsi="Arial" w:cs="Arial"/>
          <w:i/>
          <w:color w:val="000000"/>
        </w:rPr>
        <w:t xml:space="preserve"> </w:t>
      </w:r>
      <w:r w:rsidR="00AE0295" w:rsidRPr="000366C9">
        <w:rPr>
          <w:rFonts w:ascii="Arial" w:hAnsi="Arial" w:cs="Arial"/>
          <w:i/>
          <w:color w:val="000000"/>
        </w:rPr>
        <w:t>indica, Prunus</w:t>
      </w:r>
      <w:r w:rsidRPr="000366C9">
        <w:rPr>
          <w:rFonts w:ascii="Arial" w:hAnsi="Arial" w:cs="Arial"/>
          <w:i/>
          <w:color w:val="000000"/>
        </w:rPr>
        <w:t xml:space="preserve"> </w:t>
      </w:r>
      <w:r w:rsidR="00AE0295" w:rsidRPr="000366C9">
        <w:rPr>
          <w:rFonts w:ascii="Arial" w:hAnsi="Arial" w:cs="Arial"/>
          <w:i/>
          <w:color w:val="000000"/>
        </w:rPr>
        <w:t>padus, Fraxinus</w:t>
      </w:r>
      <w:r w:rsidRPr="000366C9">
        <w:rPr>
          <w:rFonts w:ascii="Arial" w:hAnsi="Arial" w:cs="Arial"/>
          <w:i/>
          <w:color w:val="000000"/>
        </w:rPr>
        <w:t xml:space="preserve"> </w:t>
      </w:r>
      <w:r w:rsidR="00AE0295" w:rsidRPr="000366C9">
        <w:rPr>
          <w:rFonts w:ascii="Arial" w:hAnsi="Arial" w:cs="Arial"/>
          <w:i/>
          <w:color w:val="000000"/>
        </w:rPr>
        <w:t>excelscior, Ailanthus glandulosa, Diospyrus lotus, Morus</w:t>
      </w:r>
      <w:r w:rsidRPr="000366C9">
        <w:rPr>
          <w:rFonts w:ascii="Arial" w:hAnsi="Arial" w:cs="Arial"/>
          <w:i/>
          <w:color w:val="000000"/>
        </w:rPr>
        <w:t xml:space="preserve"> </w:t>
      </w:r>
      <w:r w:rsidR="00AE0295" w:rsidRPr="000366C9">
        <w:rPr>
          <w:rFonts w:ascii="Arial" w:hAnsi="Arial" w:cs="Arial"/>
          <w:i/>
          <w:color w:val="000000"/>
        </w:rPr>
        <w:t>alba</w:t>
      </w:r>
      <w:r w:rsidR="00AE0295" w:rsidRPr="0009145E">
        <w:rPr>
          <w:rFonts w:ascii="Arial" w:hAnsi="Arial" w:cs="Arial"/>
          <w:color w:val="000000"/>
        </w:rPr>
        <w:t xml:space="preserve"> and </w:t>
      </w:r>
      <w:r w:rsidR="00AE0295" w:rsidRPr="000366C9">
        <w:rPr>
          <w:rFonts w:ascii="Arial" w:hAnsi="Arial" w:cs="Arial"/>
          <w:i/>
          <w:color w:val="000000"/>
        </w:rPr>
        <w:t>Ficus</w:t>
      </w:r>
      <w:r w:rsidRPr="000366C9">
        <w:rPr>
          <w:rFonts w:ascii="Arial" w:hAnsi="Arial" w:cs="Arial"/>
          <w:i/>
          <w:color w:val="000000"/>
        </w:rPr>
        <w:t xml:space="preserve"> </w:t>
      </w:r>
      <w:r w:rsidR="00AE0295" w:rsidRPr="000366C9">
        <w:rPr>
          <w:rFonts w:ascii="Arial" w:hAnsi="Arial" w:cs="Arial"/>
          <w:i/>
          <w:color w:val="000000"/>
        </w:rPr>
        <w:t>indica</w:t>
      </w:r>
      <w:r w:rsidR="00AE0295" w:rsidRPr="0009145E">
        <w:rPr>
          <w:rFonts w:ascii="Arial" w:hAnsi="Arial" w:cs="Arial"/>
          <w:color w:val="000000"/>
        </w:rPr>
        <w:t xml:space="preserve"> are found in these landscapes.   </w:t>
      </w:r>
      <w:r w:rsidR="00AE0295" w:rsidRPr="000366C9">
        <w:rPr>
          <w:rFonts w:ascii="Arial" w:hAnsi="Arial" w:cs="Arial"/>
          <w:i/>
          <w:color w:val="000000"/>
        </w:rPr>
        <w:t>Taxus</w:t>
      </w:r>
      <w:r w:rsidRPr="000366C9">
        <w:rPr>
          <w:rFonts w:ascii="Arial" w:hAnsi="Arial" w:cs="Arial"/>
          <w:i/>
          <w:color w:val="000000"/>
        </w:rPr>
        <w:t xml:space="preserve"> </w:t>
      </w:r>
      <w:r w:rsidR="00AE0295" w:rsidRPr="000366C9">
        <w:rPr>
          <w:rFonts w:ascii="Arial" w:hAnsi="Arial" w:cs="Arial"/>
          <w:i/>
          <w:color w:val="000000"/>
        </w:rPr>
        <w:t>wallichiana</w:t>
      </w:r>
      <w:r w:rsidR="00AE0295" w:rsidRPr="0009145E">
        <w:rPr>
          <w:rFonts w:ascii="Arial" w:hAnsi="Arial" w:cs="Arial"/>
          <w:color w:val="000000"/>
        </w:rPr>
        <w:t xml:space="preserve"> and </w:t>
      </w:r>
      <w:r w:rsidR="00AE0295" w:rsidRPr="000366C9">
        <w:rPr>
          <w:rFonts w:ascii="Arial" w:hAnsi="Arial" w:cs="Arial"/>
          <w:i/>
          <w:color w:val="000000"/>
        </w:rPr>
        <w:t>Fraxinus</w:t>
      </w:r>
      <w:r w:rsidRPr="000366C9">
        <w:rPr>
          <w:rFonts w:ascii="Arial" w:hAnsi="Arial" w:cs="Arial"/>
          <w:i/>
          <w:color w:val="000000"/>
        </w:rPr>
        <w:t xml:space="preserve"> </w:t>
      </w:r>
      <w:r w:rsidR="00AE0295" w:rsidRPr="000366C9">
        <w:rPr>
          <w:rFonts w:ascii="Arial" w:hAnsi="Arial" w:cs="Arial"/>
          <w:i/>
          <w:color w:val="000000"/>
        </w:rPr>
        <w:t>excelscior</w:t>
      </w:r>
      <w:r w:rsidR="00AE0295" w:rsidRPr="0009145E">
        <w:rPr>
          <w:rFonts w:ascii="Arial" w:hAnsi="Arial" w:cs="Arial"/>
          <w:color w:val="000000"/>
        </w:rPr>
        <w:t xml:space="preserve"> are endangered, the former is included in IUCN Red Data Book, and the latter is endangered nationally due to excessive utilization and poor regeneration because of long gestation period of eighteen months for germination of seed, during which it is liable to be washed or blown away or suffers decay.  </w:t>
      </w:r>
      <w:r w:rsidR="00AE0295" w:rsidRPr="000366C9">
        <w:rPr>
          <w:rFonts w:ascii="Arial" w:hAnsi="Arial" w:cs="Arial"/>
          <w:i/>
          <w:color w:val="000000"/>
        </w:rPr>
        <w:t>Parrotia</w:t>
      </w:r>
      <w:r w:rsidRPr="000366C9">
        <w:rPr>
          <w:rFonts w:ascii="Arial" w:hAnsi="Arial" w:cs="Arial"/>
          <w:i/>
          <w:color w:val="000000"/>
        </w:rPr>
        <w:t xml:space="preserve"> </w:t>
      </w:r>
      <w:r w:rsidR="00AE0295" w:rsidRPr="000366C9">
        <w:rPr>
          <w:rFonts w:ascii="Arial" w:hAnsi="Arial" w:cs="Arial"/>
          <w:i/>
          <w:color w:val="000000"/>
        </w:rPr>
        <w:t xml:space="preserve">jacquemontiana </w:t>
      </w:r>
      <w:r w:rsidR="00AE0295" w:rsidRPr="0009145E">
        <w:rPr>
          <w:rFonts w:ascii="Arial" w:hAnsi="Arial" w:cs="Arial"/>
          <w:color w:val="000000"/>
        </w:rPr>
        <w:t xml:space="preserve">amongst shrubs, </w:t>
      </w:r>
      <w:r w:rsidR="00AE0295" w:rsidRPr="000366C9">
        <w:rPr>
          <w:rFonts w:ascii="Arial" w:hAnsi="Arial" w:cs="Arial"/>
          <w:i/>
          <w:color w:val="000000"/>
        </w:rPr>
        <w:t>Sassure</w:t>
      </w:r>
      <w:r w:rsidRPr="000366C9">
        <w:rPr>
          <w:rFonts w:ascii="Arial" w:hAnsi="Arial" w:cs="Arial"/>
          <w:i/>
          <w:color w:val="000000"/>
        </w:rPr>
        <w:t xml:space="preserve"> </w:t>
      </w:r>
      <w:r w:rsidR="00AE0295" w:rsidRPr="000366C9">
        <w:rPr>
          <w:rFonts w:ascii="Arial" w:hAnsi="Arial" w:cs="Arial"/>
          <w:i/>
          <w:color w:val="000000"/>
        </w:rPr>
        <w:t>alappa</w:t>
      </w:r>
      <w:r w:rsidR="00AE0295" w:rsidRPr="0009145E">
        <w:rPr>
          <w:rFonts w:ascii="Arial" w:hAnsi="Arial" w:cs="Arial"/>
          <w:color w:val="000000"/>
        </w:rPr>
        <w:t xml:space="preserve"> (listed in Appendix-I of CITES) and </w:t>
      </w:r>
      <w:r w:rsidR="00AE0295" w:rsidRPr="000366C9">
        <w:rPr>
          <w:rFonts w:ascii="Arial" w:hAnsi="Arial" w:cs="Arial"/>
          <w:i/>
          <w:color w:val="000000"/>
        </w:rPr>
        <w:t xml:space="preserve">Trillium guavaninium </w:t>
      </w:r>
      <w:r w:rsidR="00AE0295" w:rsidRPr="0009145E">
        <w:rPr>
          <w:rFonts w:ascii="Arial" w:hAnsi="Arial" w:cs="Arial"/>
          <w:color w:val="000000"/>
        </w:rPr>
        <w:t>amongst herbs are mentioned here due to the threatened status nationally because of over exploitation.   There are many NTFPs in the area and the area has great potential for local employment from co-tourism.</w:t>
      </w:r>
    </w:p>
    <w:p w:rsidR="00AE0295" w:rsidRPr="0009145E" w:rsidRDefault="00AE0295" w:rsidP="0009145E">
      <w:pPr>
        <w:jc w:val="both"/>
        <w:rPr>
          <w:rFonts w:ascii="Arial" w:hAnsi="Arial" w:cs="Arial"/>
          <w:color w:val="000000"/>
        </w:rPr>
      </w:pPr>
    </w:p>
    <w:p w:rsidR="00AE0295" w:rsidRPr="0009145E" w:rsidRDefault="000366C9" w:rsidP="0009145E">
      <w:pPr>
        <w:jc w:val="both"/>
        <w:rPr>
          <w:rFonts w:ascii="Arial" w:hAnsi="Arial" w:cs="Arial"/>
          <w:color w:val="000000"/>
        </w:rPr>
      </w:pPr>
      <w:r>
        <w:rPr>
          <w:rFonts w:ascii="Arial" w:hAnsi="Arial" w:cs="Arial"/>
          <w:color w:val="000000"/>
        </w:rPr>
        <w:t xml:space="preserve">Likewise, the wild fauna of the area </w:t>
      </w:r>
      <w:r w:rsidR="00A62962">
        <w:rPr>
          <w:rFonts w:ascii="Arial" w:hAnsi="Arial" w:cs="Arial"/>
          <w:color w:val="000000"/>
        </w:rPr>
        <w:t xml:space="preserve">consists of mammals including </w:t>
      </w:r>
      <w:r w:rsidR="00AE0295" w:rsidRPr="0009145E">
        <w:rPr>
          <w:rFonts w:ascii="Arial" w:hAnsi="Arial" w:cs="Arial"/>
          <w:color w:val="000000"/>
        </w:rPr>
        <w:t>common leopard (</w:t>
      </w:r>
      <w:r w:rsidR="00AE0295" w:rsidRPr="000366C9">
        <w:rPr>
          <w:rFonts w:ascii="Arial" w:hAnsi="Arial" w:cs="Arial"/>
          <w:i/>
          <w:color w:val="000000"/>
        </w:rPr>
        <w:t>Panthera</w:t>
      </w:r>
      <w:r w:rsidR="00A62962" w:rsidRPr="000366C9">
        <w:rPr>
          <w:rFonts w:ascii="Arial" w:hAnsi="Arial" w:cs="Arial"/>
          <w:i/>
          <w:color w:val="000000"/>
        </w:rPr>
        <w:t xml:space="preserve"> </w:t>
      </w:r>
      <w:r w:rsidR="00AE0295" w:rsidRPr="000366C9">
        <w:rPr>
          <w:rFonts w:ascii="Arial" w:hAnsi="Arial" w:cs="Arial"/>
          <w:i/>
          <w:color w:val="000000"/>
        </w:rPr>
        <w:t>pardus</w:t>
      </w:r>
      <w:r w:rsidR="00AE0295" w:rsidRPr="0009145E">
        <w:rPr>
          <w:rFonts w:ascii="Arial" w:hAnsi="Arial" w:cs="Arial"/>
          <w:color w:val="000000"/>
        </w:rPr>
        <w:t>), black beer (</w:t>
      </w:r>
      <w:r w:rsidR="00AE0295" w:rsidRPr="000366C9">
        <w:rPr>
          <w:rFonts w:ascii="Arial" w:hAnsi="Arial" w:cs="Arial"/>
          <w:i/>
          <w:color w:val="000000"/>
        </w:rPr>
        <w:t>Ursus</w:t>
      </w:r>
      <w:r w:rsidR="00A62962" w:rsidRPr="000366C9">
        <w:rPr>
          <w:rFonts w:ascii="Arial" w:hAnsi="Arial" w:cs="Arial"/>
          <w:i/>
          <w:color w:val="000000"/>
        </w:rPr>
        <w:t xml:space="preserve"> </w:t>
      </w:r>
      <w:r w:rsidR="00AE0295" w:rsidRPr="000366C9">
        <w:rPr>
          <w:rFonts w:ascii="Arial" w:hAnsi="Arial" w:cs="Arial"/>
          <w:i/>
          <w:color w:val="000000"/>
        </w:rPr>
        <w:t>thibetanus</w:t>
      </w:r>
      <w:r w:rsidR="00AE0295" w:rsidRPr="0009145E">
        <w:rPr>
          <w:rFonts w:ascii="Arial" w:hAnsi="Arial" w:cs="Arial"/>
          <w:color w:val="000000"/>
        </w:rPr>
        <w:t>), langur (</w:t>
      </w:r>
      <w:r w:rsidR="00AE0295" w:rsidRPr="000366C9">
        <w:rPr>
          <w:rFonts w:ascii="Arial" w:hAnsi="Arial" w:cs="Arial"/>
          <w:i/>
          <w:color w:val="000000"/>
        </w:rPr>
        <w:t>Semnopithecus</w:t>
      </w:r>
      <w:r w:rsidR="00A62962" w:rsidRPr="000366C9">
        <w:rPr>
          <w:rFonts w:ascii="Arial" w:hAnsi="Arial" w:cs="Arial"/>
          <w:i/>
          <w:color w:val="000000"/>
        </w:rPr>
        <w:t xml:space="preserve"> </w:t>
      </w:r>
      <w:r w:rsidR="00AE0295" w:rsidRPr="000366C9">
        <w:rPr>
          <w:rFonts w:ascii="Arial" w:hAnsi="Arial" w:cs="Arial"/>
          <w:i/>
          <w:color w:val="000000"/>
        </w:rPr>
        <w:t>ajax</w:t>
      </w:r>
      <w:r w:rsidR="00AE0295" w:rsidRPr="0009145E">
        <w:rPr>
          <w:rFonts w:ascii="Arial" w:hAnsi="Arial" w:cs="Arial"/>
          <w:color w:val="000000"/>
        </w:rPr>
        <w:t>), rhesus monkey (</w:t>
      </w:r>
      <w:r w:rsidR="00AE0295" w:rsidRPr="000366C9">
        <w:rPr>
          <w:rFonts w:ascii="Arial" w:hAnsi="Arial" w:cs="Arial"/>
          <w:i/>
          <w:color w:val="000000"/>
        </w:rPr>
        <w:t>Macaca</w:t>
      </w:r>
      <w:r w:rsidR="00A62962" w:rsidRPr="000366C9">
        <w:rPr>
          <w:rFonts w:ascii="Arial" w:hAnsi="Arial" w:cs="Arial"/>
          <w:i/>
          <w:color w:val="000000"/>
        </w:rPr>
        <w:t xml:space="preserve"> </w:t>
      </w:r>
      <w:r w:rsidR="00AE0295" w:rsidRPr="000366C9">
        <w:rPr>
          <w:rFonts w:ascii="Arial" w:hAnsi="Arial" w:cs="Arial"/>
          <w:i/>
          <w:color w:val="000000"/>
        </w:rPr>
        <w:t>mulatta</w:t>
      </w:r>
      <w:r w:rsidR="00AE0295" w:rsidRPr="0009145E">
        <w:rPr>
          <w:rFonts w:ascii="Arial" w:hAnsi="Arial" w:cs="Arial"/>
          <w:color w:val="000000"/>
        </w:rPr>
        <w:t>), jackal (</w:t>
      </w:r>
      <w:r w:rsidR="00AE0295" w:rsidRPr="000366C9">
        <w:rPr>
          <w:rFonts w:ascii="Arial" w:hAnsi="Arial" w:cs="Arial"/>
          <w:i/>
          <w:color w:val="000000"/>
        </w:rPr>
        <w:t>Canis</w:t>
      </w:r>
      <w:r w:rsidR="00A62962" w:rsidRPr="000366C9">
        <w:rPr>
          <w:rFonts w:ascii="Arial" w:hAnsi="Arial" w:cs="Arial"/>
          <w:i/>
          <w:color w:val="000000"/>
        </w:rPr>
        <w:t xml:space="preserve"> </w:t>
      </w:r>
      <w:r w:rsidR="00AE0295" w:rsidRPr="000366C9">
        <w:rPr>
          <w:rFonts w:ascii="Arial" w:hAnsi="Arial" w:cs="Arial"/>
          <w:i/>
          <w:color w:val="000000"/>
        </w:rPr>
        <w:t>aureus</w:t>
      </w:r>
      <w:r w:rsidR="00A62962" w:rsidRPr="000366C9">
        <w:rPr>
          <w:rFonts w:ascii="Arial" w:hAnsi="Arial" w:cs="Arial"/>
          <w:i/>
          <w:color w:val="000000"/>
        </w:rPr>
        <w:t xml:space="preserve"> </w:t>
      </w:r>
      <w:r w:rsidR="00AE0295" w:rsidRPr="000366C9">
        <w:rPr>
          <w:rFonts w:ascii="Arial" w:hAnsi="Arial" w:cs="Arial"/>
          <w:i/>
          <w:color w:val="000000"/>
        </w:rPr>
        <w:t>indicus</w:t>
      </w:r>
      <w:r w:rsidR="00AE0295" w:rsidRPr="0009145E">
        <w:rPr>
          <w:rFonts w:ascii="Arial" w:hAnsi="Arial" w:cs="Arial"/>
          <w:color w:val="000000"/>
        </w:rPr>
        <w:t>), fox (</w:t>
      </w:r>
      <w:r w:rsidR="00AE0295" w:rsidRPr="000366C9">
        <w:rPr>
          <w:rFonts w:ascii="Arial" w:hAnsi="Arial" w:cs="Arial"/>
          <w:i/>
          <w:color w:val="000000"/>
        </w:rPr>
        <w:t>Vulpes</w:t>
      </w:r>
      <w:r w:rsidR="00A62962" w:rsidRPr="000366C9">
        <w:rPr>
          <w:rFonts w:ascii="Arial" w:hAnsi="Arial" w:cs="Arial"/>
          <w:i/>
          <w:color w:val="000000"/>
        </w:rPr>
        <w:t xml:space="preserve"> </w:t>
      </w:r>
      <w:r w:rsidR="00AE0295" w:rsidRPr="000366C9">
        <w:rPr>
          <w:rFonts w:ascii="Arial" w:hAnsi="Arial" w:cs="Arial"/>
          <w:i/>
          <w:color w:val="000000"/>
        </w:rPr>
        <w:t>vulpes</w:t>
      </w:r>
      <w:r w:rsidR="00AE0295" w:rsidRPr="0009145E">
        <w:rPr>
          <w:rFonts w:ascii="Arial" w:hAnsi="Arial" w:cs="Arial"/>
          <w:color w:val="000000"/>
        </w:rPr>
        <w:t>), squirrel spp. (</w:t>
      </w:r>
      <w:r w:rsidR="00AE0295" w:rsidRPr="000366C9">
        <w:rPr>
          <w:rFonts w:ascii="Arial" w:hAnsi="Arial" w:cs="Arial"/>
          <w:i/>
          <w:color w:val="000000"/>
        </w:rPr>
        <w:t>Eupetaurus</w:t>
      </w:r>
      <w:r w:rsidRPr="000366C9">
        <w:rPr>
          <w:rFonts w:ascii="Arial" w:hAnsi="Arial" w:cs="Arial"/>
          <w:i/>
          <w:color w:val="000000"/>
        </w:rPr>
        <w:t xml:space="preserve"> </w:t>
      </w:r>
      <w:r w:rsidR="00AE0295" w:rsidRPr="000366C9">
        <w:rPr>
          <w:rFonts w:ascii="Arial" w:hAnsi="Arial" w:cs="Arial"/>
          <w:i/>
          <w:color w:val="000000"/>
        </w:rPr>
        <w:t>cinereus</w:t>
      </w:r>
      <w:r w:rsidR="00AE0295" w:rsidRPr="0009145E">
        <w:rPr>
          <w:rFonts w:ascii="Arial" w:hAnsi="Arial" w:cs="Arial"/>
          <w:color w:val="000000"/>
        </w:rPr>
        <w:t>); and avifauna includes pheasant species of monal (</w:t>
      </w:r>
      <w:r w:rsidR="00AE0295" w:rsidRPr="000366C9">
        <w:rPr>
          <w:rFonts w:ascii="Arial" w:hAnsi="Arial" w:cs="Arial"/>
          <w:i/>
          <w:color w:val="000000"/>
        </w:rPr>
        <w:t>Lophophorus</w:t>
      </w:r>
      <w:r w:rsidRPr="000366C9">
        <w:rPr>
          <w:rFonts w:ascii="Arial" w:hAnsi="Arial" w:cs="Arial"/>
          <w:i/>
          <w:color w:val="000000"/>
        </w:rPr>
        <w:t xml:space="preserve"> </w:t>
      </w:r>
      <w:r w:rsidR="00AE0295" w:rsidRPr="000366C9">
        <w:rPr>
          <w:rFonts w:ascii="Arial" w:hAnsi="Arial" w:cs="Arial"/>
          <w:i/>
          <w:color w:val="000000"/>
        </w:rPr>
        <w:t>impejanus</w:t>
      </w:r>
      <w:r w:rsidR="00AE0295" w:rsidRPr="0009145E">
        <w:rPr>
          <w:rFonts w:ascii="Arial" w:hAnsi="Arial" w:cs="Arial"/>
          <w:color w:val="000000"/>
        </w:rPr>
        <w:t>) and koklass (</w:t>
      </w:r>
      <w:r w:rsidR="00AE0295" w:rsidRPr="000366C9">
        <w:rPr>
          <w:rFonts w:ascii="Arial" w:hAnsi="Arial" w:cs="Arial"/>
          <w:i/>
          <w:color w:val="000000"/>
        </w:rPr>
        <w:t>Pucrasi</w:t>
      </w:r>
      <w:r w:rsidRPr="000366C9">
        <w:rPr>
          <w:rFonts w:ascii="Arial" w:hAnsi="Arial" w:cs="Arial"/>
          <w:i/>
          <w:color w:val="000000"/>
        </w:rPr>
        <w:t xml:space="preserve"> </w:t>
      </w:r>
      <w:r w:rsidR="00AE0295" w:rsidRPr="000366C9">
        <w:rPr>
          <w:rFonts w:ascii="Arial" w:hAnsi="Arial" w:cs="Arial"/>
          <w:i/>
          <w:color w:val="000000"/>
        </w:rPr>
        <w:t>amacrolopha</w:t>
      </w:r>
      <w:r w:rsidR="00AE0295" w:rsidRPr="0009145E">
        <w:rPr>
          <w:rFonts w:ascii="Arial" w:hAnsi="Arial" w:cs="Arial"/>
          <w:color w:val="000000"/>
        </w:rPr>
        <w:t>)</w:t>
      </w:r>
      <w:r>
        <w:rPr>
          <w:rFonts w:ascii="Arial" w:hAnsi="Arial" w:cs="Arial"/>
          <w:color w:val="000000"/>
        </w:rPr>
        <w:t xml:space="preserve"> etc</w:t>
      </w:r>
      <w:r w:rsidR="00AE0295" w:rsidRPr="0009145E">
        <w:rPr>
          <w:rFonts w:ascii="Arial" w:hAnsi="Arial" w:cs="Arial"/>
          <w:color w:val="000000"/>
        </w:rPr>
        <w:t xml:space="preserve">.  </w:t>
      </w:r>
    </w:p>
    <w:p w:rsidR="00AE0295" w:rsidRPr="0009145E" w:rsidRDefault="0049655C" w:rsidP="0009145E">
      <w:pPr>
        <w:jc w:val="both"/>
        <w:rPr>
          <w:rFonts w:ascii="Arial" w:hAnsi="Arial" w:cs="Arial"/>
          <w:color w:val="000000"/>
        </w:rPr>
      </w:pPr>
      <w:r>
        <w:rPr>
          <w:noProof/>
          <w:sz w:val="23"/>
          <w:szCs w:val="23"/>
        </w:rPr>
        <w:drawing>
          <wp:anchor distT="0" distB="0" distL="114300" distR="114300" simplePos="0" relativeHeight="251661824" behindDoc="0" locked="0" layoutInCell="1" allowOverlap="1">
            <wp:simplePos x="0" y="0"/>
            <wp:positionH relativeFrom="column">
              <wp:posOffset>2534920</wp:posOffset>
            </wp:positionH>
            <wp:positionV relativeFrom="paragraph">
              <wp:posOffset>146050</wp:posOffset>
            </wp:positionV>
            <wp:extent cx="3752850" cy="3728720"/>
            <wp:effectExtent l="19050" t="0" r="0" b="0"/>
            <wp:wrapSquare wrapText="bothSides"/>
            <wp:docPr id="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l="30254" t="23672" r="31468" b="25613"/>
                    <a:stretch>
                      <a:fillRect/>
                    </a:stretch>
                  </pic:blipFill>
                  <pic:spPr bwMode="auto">
                    <a:xfrm>
                      <a:off x="0" y="0"/>
                      <a:ext cx="3752850" cy="3728720"/>
                    </a:xfrm>
                    <a:prstGeom prst="rect">
                      <a:avLst/>
                    </a:prstGeom>
                    <a:noFill/>
                    <a:ln w="9525">
                      <a:noFill/>
                      <a:miter lim="800000"/>
                      <a:headEnd/>
                      <a:tailEnd/>
                    </a:ln>
                  </pic:spPr>
                </pic:pic>
              </a:graphicData>
            </a:graphic>
          </wp:anchor>
        </w:drawing>
      </w:r>
    </w:p>
    <w:p w:rsidR="00AE0295" w:rsidRPr="0009145E" w:rsidRDefault="00AE0295" w:rsidP="000366C9">
      <w:pPr>
        <w:jc w:val="both"/>
        <w:rPr>
          <w:rFonts w:ascii="Arial" w:hAnsi="Arial" w:cs="Arial"/>
          <w:color w:val="000000"/>
        </w:rPr>
      </w:pPr>
      <w:r w:rsidRPr="0009145E">
        <w:rPr>
          <w:rFonts w:ascii="Arial" w:hAnsi="Arial" w:cs="Arial"/>
          <w:color w:val="000000"/>
        </w:rPr>
        <w:t>Ecosystem goods and services provided by the landscapes include timber, fire wood, fodder, grazing, fish, NTFPs, water, clean air, carbon sequestration, soil conservation, biodiversity conservation, aesthetic landscapes, countryside recreation and ecotourism. The land uses in the landscapes are forestry, grazing, agriculture, wetlands, and communication infrastructure and human settlements.</w:t>
      </w:r>
      <w:r w:rsidR="000366C9">
        <w:rPr>
          <w:rFonts w:ascii="Arial" w:hAnsi="Arial" w:cs="Arial"/>
          <w:color w:val="000000"/>
        </w:rPr>
        <w:t xml:space="preserve"> </w:t>
      </w:r>
      <w:r w:rsidRPr="0009145E">
        <w:rPr>
          <w:rFonts w:ascii="Arial" w:hAnsi="Arial" w:cs="Arial"/>
          <w:color w:val="000000"/>
        </w:rPr>
        <w:t>The communities in these two landscapes are poor and mostly depend on marginal agriculture, non-farm jobs, and goods and services from communal as well as state forests such as timber, firewood, fodder, grazing, NTFPs.</w:t>
      </w:r>
    </w:p>
    <w:p w:rsidR="00AE0295" w:rsidRPr="0009145E" w:rsidRDefault="00AE0295" w:rsidP="000366C9">
      <w:pPr>
        <w:jc w:val="both"/>
        <w:rPr>
          <w:rFonts w:ascii="Arial" w:hAnsi="Arial" w:cs="Arial"/>
          <w:color w:val="000000"/>
        </w:rPr>
      </w:pPr>
    </w:p>
    <w:p w:rsidR="00B97CA3" w:rsidRDefault="00B97CA3" w:rsidP="000366C9">
      <w:pPr>
        <w:jc w:val="both"/>
        <w:rPr>
          <w:rFonts w:ascii="Arial" w:hAnsi="Arial" w:cs="Arial"/>
          <w:color w:val="000000"/>
        </w:rPr>
      </w:pPr>
    </w:p>
    <w:p w:rsidR="00B97CA3" w:rsidRPr="00B97CA3" w:rsidRDefault="00B97CA3" w:rsidP="000366C9">
      <w:pPr>
        <w:jc w:val="both"/>
        <w:rPr>
          <w:rFonts w:ascii="Arial" w:hAnsi="Arial" w:cs="Arial"/>
          <w:b/>
          <w:color w:val="000000"/>
        </w:rPr>
      </w:pPr>
      <w:r>
        <w:rPr>
          <w:rFonts w:ascii="Arial" w:hAnsi="Arial" w:cs="Arial"/>
          <w:color w:val="000000"/>
        </w:rPr>
        <w:tab/>
      </w:r>
      <w:r>
        <w:rPr>
          <w:rFonts w:ascii="Arial" w:hAnsi="Arial" w:cs="Arial"/>
          <w:color w:val="000000"/>
        </w:rPr>
        <w:tab/>
        <w:t xml:space="preserve">                      </w:t>
      </w:r>
      <w:r>
        <w:rPr>
          <w:rFonts w:ascii="Arial" w:hAnsi="Arial" w:cs="Arial"/>
          <w:b/>
          <w:color w:val="000000"/>
        </w:rPr>
        <w:t xml:space="preserve">Figure </w:t>
      </w:r>
      <w:r w:rsidRPr="00B97CA3">
        <w:rPr>
          <w:rFonts w:ascii="Arial" w:hAnsi="Arial" w:cs="Arial"/>
          <w:b/>
          <w:color w:val="000000"/>
        </w:rPr>
        <w:t>1: Map showing Kaghan Temperate Coniferous Forest</w:t>
      </w:r>
    </w:p>
    <w:p w:rsidR="00B97CA3" w:rsidRDefault="00B97CA3" w:rsidP="000366C9">
      <w:pPr>
        <w:jc w:val="both"/>
        <w:rPr>
          <w:rFonts w:ascii="Arial" w:hAnsi="Arial" w:cs="Arial"/>
          <w:color w:val="000000"/>
        </w:rPr>
      </w:pPr>
    </w:p>
    <w:p w:rsidR="00AE0295" w:rsidRDefault="00AE0295" w:rsidP="000366C9">
      <w:pPr>
        <w:jc w:val="both"/>
        <w:rPr>
          <w:rFonts w:ascii="Arial" w:hAnsi="Arial" w:cs="Arial"/>
          <w:color w:val="000000"/>
        </w:rPr>
      </w:pPr>
      <w:r w:rsidRPr="0009145E">
        <w:rPr>
          <w:rFonts w:ascii="Arial" w:hAnsi="Arial" w:cs="Arial"/>
          <w:color w:val="000000"/>
        </w:rPr>
        <w:t>The planned project activities include protection of stocked and under-stocked forests for enhancement of carbon stock, avoidance of deforestation and forest degradation, biodiversity conservation; restoration of under-stocked areas with less than 25 % cover and reforestation in larger blanks by planting saplings and seedlings raised in local nurseries; involvement of communities, awareness raising; forest fire management including early warning system, sustainable harvesting, processing and marketing of NTFPs, preparation and implementation of ecosystem based landscape management plans; and assessment of carbon stocks and promoting  trading of carbon credits.</w:t>
      </w:r>
    </w:p>
    <w:p w:rsidR="00F847F8" w:rsidRDefault="00F847F8" w:rsidP="000366C9">
      <w:pPr>
        <w:jc w:val="both"/>
        <w:rPr>
          <w:rFonts w:ascii="Arial" w:hAnsi="Arial" w:cs="Arial"/>
          <w:color w:val="000000"/>
        </w:rPr>
      </w:pPr>
    </w:p>
    <w:p w:rsidR="00F847F8" w:rsidRPr="00F847F8" w:rsidRDefault="00F847F8" w:rsidP="00F847F8">
      <w:pPr>
        <w:pStyle w:val="BodyText3"/>
        <w:spacing w:after="120"/>
        <w:rPr>
          <w:lang w:eastAsia="en-ZA"/>
        </w:rPr>
      </w:pPr>
      <w:r>
        <w:rPr>
          <w:sz w:val="23"/>
          <w:szCs w:val="23"/>
        </w:rPr>
        <w:lastRenderedPageBreak/>
        <w:t>T</w:t>
      </w:r>
      <w:r w:rsidRPr="0075449D">
        <w:rPr>
          <w:sz w:val="23"/>
          <w:szCs w:val="23"/>
        </w:rPr>
        <w:t xml:space="preserve">he state </w:t>
      </w:r>
      <w:r w:rsidRPr="00F847F8">
        <w:rPr>
          <w:lang w:eastAsia="en-ZA"/>
        </w:rPr>
        <w:t>forests include Nagan Reserve Forest (1,637 ha), Manshi Reserve Forest, also a wildlife sanctuary (2,368 ha), Kamal Bann Reserve Forest (2,212 ha), Malakandi Reserve Forest (1,923 ha) and NuriBichla Reserve Forest  (1,787 ha); and Guzara forests include GanilaGuzaraForesy (114 ha), BageerGuzara Forest (2,896 ha), HungraiGuzara Forest (415 ha), BelasachaGuzara Forest (364 ha), SuanGuzara Forest (554 ha), ShukraGuzara Forest (67 ha), PhagnaGuzara Forest (871 ha), ChushaalGuzara Forest  (258 ha), Jared Guzara Forest (526 ha), Kamal Bann Guzara Forest (84 ha), BhoonjaGuzara Forest (2,208 ha) and NuriGuzara Forest (57 ha).</w:t>
      </w:r>
    </w:p>
    <w:p w:rsidR="00F847F8" w:rsidRPr="00F847F8" w:rsidRDefault="00F847F8" w:rsidP="00F847F8">
      <w:pPr>
        <w:pStyle w:val="BodyText3"/>
        <w:spacing w:after="120"/>
        <w:rPr>
          <w:lang w:eastAsia="en-ZA"/>
        </w:rPr>
      </w:pPr>
      <w:r w:rsidRPr="00F847F8">
        <w:rPr>
          <w:lang w:eastAsia="en-ZA"/>
        </w:rPr>
        <w:t>The area of above five state forests is 9,927 ha and the area of twelve Guzara (communal) forests is 8,414 ha, the total forested area in the landscape is 18,341 ha. The total area of the landscape is 22,000 ha.</w:t>
      </w:r>
    </w:p>
    <w:p w:rsidR="005C007C" w:rsidRDefault="0049655C" w:rsidP="00F847F8">
      <w:pPr>
        <w:pStyle w:val="BodyText3"/>
        <w:spacing w:after="120"/>
        <w:rPr>
          <w:lang w:eastAsia="en-ZA"/>
        </w:rPr>
      </w:pPr>
      <w:r>
        <w:rPr>
          <w:noProof/>
        </w:rPr>
        <w:drawing>
          <wp:anchor distT="0" distB="0" distL="114300" distR="114300" simplePos="0" relativeHeight="251662848" behindDoc="0" locked="0" layoutInCell="1" allowOverlap="1">
            <wp:simplePos x="0" y="0"/>
            <wp:positionH relativeFrom="column">
              <wp:posOffset>-5080</wp:posOffset>
            </wp:positionH>
            <wp:positionV relativeFrom="paragraph">
              <wp:posOffset>570865</wp:posOffset>
            </wp:positionV>
            <wp:extent cx="6273800" cy="4432300"/>
            <wp:effectExtent l="19050" t="0" r="0" b="0"/>
            <wp:wrapSquare wrapText="bothSides"/>
            <wp:docPr id="230" name="Picture 230" descr="Kaghan Temperate Scrub Forest, Manshi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Kaghan Temperate Scrub Forest, Manshi Forest"/>
                    <pic:cNvPicPr>
                      <a:picLocks noChangeAspect="1" noChangeArrowheads="1"/>
                    </pic:cNvPicPr>
                  </pic:nvPicPr>
                  <pic:blipFill>
                    <a:blip r:embed="rId9" cstate="print"/>
                    <a:srcRect/>
                    <a:stretch>
                      <a:fillRect/>
                    </a:stretch>
                  </pic:blipFill>
                  <pic:spPr bwMode="auto">
                    <a:xfrm>
                      <a:off x="0" y="0"/>
                      <a:ext cx="6273800" cy="4432300"/>
                    </a:xfrm>
                    <a:prstGeom prst="rect">
                      <a:avLst/>
                    </a:prstGeom>
                    <a:noFill/>
                    <a:ln w="9525">
                      <a:noFill/>
                      <a:miter lim="800000"/>
                      <a:headEnd/>
                      <a:tailEnd/>
                    </a:ln>
                  </pic:spPr>
                </pic:pic>
              </a:graphicData>
            </a:graphic>
          </wp:anchor>
        </w:drawing>
      </w:r>
      <w:r w:rsidR="00F847F8" w:rsidRPr="00F847F8">
        <w:rPr>
          <w:lang w:eastAsia="en-ZA"/>
        </w:rPr>
        <w:t xml:space="preserve">There are about 80 villages and hamlets situated in and around these forests which consist of approximately 54,000 households and 9,000 forest dependent local persons.  </w:t>
      </w:r>
    </w:p>
    <w:p w:rsidR="00B97CA3" w:rsidRDefault="00B97CA3" w:rsidP="00F847F8">
      <w:pPr>
        <w:pStyle w:val="BodyText3"/>
        <w:spacing w:after="120"/>
        <w:rPr>
          <w:lang w:eastAsia="en-ZA"/>
        </w:rPr>
      </w:pPr>
    </w:p>
    <w:p w:rsidR="00B97CA3" w:rsidRPr="00B97CA3" w:rsidRDefault="00B97CA3" w:rsidP="00F847F8">
      <w:pPr>
        <w:pStyle w:val="BodyText3"/>
        <w:spacing w:after="120"/>
        <w:rPr>
          <w:b/>
          <w:lang w:eastAsia="en-ZA"/>
        </w:rPr>
      </w:pPr>
      <w:r w:rsidRPr="00B97CA3">
        <w:rPr>
          <w:b/>
          <w:lang w:eastAsia="en-ZA"/>
        </w:rPr>
        <w:t xml:space="preserve">Figure 2: 3-D map of Manshi Forest </w:t>
      </w:r>
    </w:p>
    <w:p w:rsidR="00B97CA3" w:rsidRDefault="00B97CA3" w:rsidP="00F847F8">
      <w:pPr>
        <w:pStyle w:val="BodyText3"/>
        <w:spacing w:after="120"/>
        <w:rPr>
          <w:lang w:eastAsia="en-ZA"/>
        </w:rPr>
      </w:pPr>
    </w:p>
    <w:p w:rsidR="00B97CA3" w:rsidRDefault="00B97CA3" w:rsidP="00F847F8">
      <w:pPr>
        <w:pStyle w:val="BodyText3"/>
        <w:spacing w:after="120"/>
        <w:rPr>
          <w:lang w:eastAsia="en-ZA"/>
        </w:rPr>
      </w:pPr>
    </w:p>
    <w:p w:rsidR="00F847F8" w:rsidRDefault="00F847F8" w:rsidP="00F847F8">
      <w:pPr>
        <w:pStyle w:val="BodyText3"/>
        <w:spacing w:after="120"/>
        <w:rPr>
          <w:lang w:eastAsia="en-ZA"/>
        </w:rPr>
      </w:pPr>
    </w:p>
    <w:p w:rsidR="00B97CA3" w:rsidRDefault="00B97CA3" w:rsidP="00F847F8">
      <w:pPr>
        <w:pStyle w:val="BodyText3"/>
        <w:spacing w:after="120"/>
        <w:rPr>
          <w:lang w:eastAsia="en-ZA"/>
        </w:rPr>
      </w:pPr>
    </w:p>
    <w:p w:rsidR="00B97CA3" w:rsidRDefault="00B97CA3" w:rsidP="00F847F8">
      <w:pPr>
        <w:pStyle w:val="BodyText3"/>
        <w:spacing w:after="120"/>
        <w:rPr>
          <w:lang w:eastAsia="en-ZA"/>
        </w:rPr>
      </w:pPr>
    </w:p>
    <w:p w:rsidR="005C007C" w:rsidRDefault="005C007C" w:rsidP="001C167F">
      <w:pPr>
        <w:pStyle w:val="BodyText"/>
        <w:numPr>
          <w:ilvl w:val="1"/>
          <w:numId w:val="14"/>
        </w:numPr>
        <w:spacing w:after="120"/>
        <w:jc w:val="both"/>
        <w:rPr>
          <w:rFonts w:ascii="Arial" w:hAnsi="Arial" w:cs="Arial"/>
          <w:b/>
          <w:bCs/>
          <w:color w:val="000000"/>
          <w:sz w:val="24"/>
          <w:szCs w:val="22"/>
        </w:rPr>
      </w:pPr>
      <w:r>
        <w:rPr>
          <w:rFonts w:ascii="Arial" w:hAnsi="Arial" w:cs="Arial"/>
          <w:b/>
          <w:bCs/>
          <w:color w:val="000000"/>
          <w:sz w:val="24"/>
          <w:szCs w:val="22"/>
        </w:rPr>
        <w:lastRenderedPageBreak/>
        <w:t>Objectives of the present studies</w:t>
      </w:r>
    </w:p>
    <w:p w:rsidR="005C007C" w:rsidRDefault="005C007C">
      <w:pPr>
        <w:pStyle w:val="BodyText"/>
        <w:spacing w:after="120"/>
        <w:jc w:val="both"/>
        <w:rPr>
          <w:rFonts w:ascii="Arial" w:hAnsi="Arial" w:cs="Arial"/>
          <w:color w:val="000000"/>
          <w:sz w:val="24"/>
          <w:szCs w:val="22"/>
        </w:rPr>
      </w:pPr>
      <w:r>
        <w:rPr>
          <w:rFonts w:ascii="Arial" w:hAnsi="Arial" w:cs="Arial"/>
          <w:color w:val="000000"/>
          <w:sz w:val="24"/>
          <w:szCs w:val="24"/>
          <w:lang w:val="en-US"/>
        </w:rPr>
        <w:t xml:space="preserve">This study was envisaged to provide for the first time, a comprehensive ecological and systematic account of the amphibians and reptiles of the </w:t>
      </w:r>
      <w:r w:rsidR="00F847F8">
        <w:rPr>
          <w:rFonts w:ascii="Arial" w:hAnsi="Arial" w:cs="Arial"/>
          <w:color w:val="000000"/>
          <w:sz w:val="24"/>
          <w:szCs w:val="24"/>
          <w:lang w:val="en-US"/>
        </w:rPr>
        <w:t>Kaghan Temperate Coniferous Forest Lanscape</w:t>
      </w:r>
      <w:r>
        <w:rPr>
          <w:rFonts w:ascii="Arial" w:hAnsi="Arial" w:cs="Arial"/>
          <w:color w:val="000000"/>
          <w:sz w:val="24"/>
          <w:szCs w:val="24"/>
          <w:lang w:val="en-US"/>
        </w:rPr>
        <w:t>. The prime objectives of the study were to:</w:t>
      </w:r>
    </w:p>
    <w:p w:rsidR="005C007C" w:rsidRDefault="005C007C" w:rsidP="005C007C">
      <w:pPr>
        <w:pStyle w:val="BodyText"/>
        <w:numPr>
          <w:ilvl w:val="0"/>
          <w:numId w:val="1"/>
        </w:numPr>
        <w:spacing w:after="120"/>
        <w:jc w:val="both"/>
        <w:rPr>
          <w:rFonts w:ascii="Arial" w:hAnsi="Arial" w:cs="Arial"/>
          <w:color w:val="000000"/>
          <w:sz w:val="24"/>
          <w:szCs w:val="22"/>
        </w:rPr>
      </w:pPr>
      <w:r>
        <w:rPr>
          <w:rFonts w:ascii="Arial" w:hAnsi="Arial" w:cs="Arial"/>
          <w:color w:val="000000"/>
          <w:sz w:val="24"/>
          <w:szCs w:val="22"/>
        </w:rPr>
        <w:t>Collect and review secondary data on the reptile and amphibian species of the study lakes, using the available literature and local inhabitants.</w:t>
      </w:r>
    </w:p>
    <w:p w:rsidR="005C007C" w:rsidRDefault="005C007C" w:rsidP="005C007C">
      <w:pPr>
        <w:pStyle w:val="BodyText"/>
        <w:numPr>
          <w:ilvl w:val="0"/>
          <w:numId w:val="1"/>
        </w:numPr>
        <w:spacing w:after="120"/>
        <w:jc w:val="both"/>
        <w:rPr>
          <w:rFonts w:ascii="Arial" w:hAnsi="Arial" w:cs="Arial"/>
          <w:color w:val="000000"/>
          <w:sz w:val="24"/>
          <w:szCs w:val="22"/>
        </w:rPr>
      </w:pPr>
      <w:r>
        <w:rPr>
          <w:rFonts w:ascii="Arial" w:hAnsi="Arial" w:cs="Arial"/>
          <w:color w:val="000000"/>
          <w:sz w:val="24"/>
          <w:szCs w:val="22"/>
        </w:rPr>
        <w:t>Collect data from the field on amphibian and reptilian species occurrence, abundance and diversity in the study areas.</w:t>
      </w:r>
    </w:p>
    <w:p w:rsidR="005C007C" w:rsidRDefault="005C007C" w:rsidP="005C007C">
      <w:pPr>
        <w:pStyle w:val="BodyText"/>
        <w:numPr>
          <w:ilvl w:val="0"/>
          <w:numId w:val="1"/>
        </w:numPr>
        <w:spacing w:after="120"/>
        <w:jc w:val="both"/>
        <w:rPr>
          <w:rFonts w:ascii="Arial" w:hAnsi="Arial" w:cs="Arial"/>
          <w:color w:val="000000"/>
          <w:sz w:val="24"/>
          <w:szCs w:val="22"/>
        </w:rPr>
      </w:pPr>
      <w:r>
        <w:rPr>
          <w:rFonts w:ascii="Arial" w:hAnsi="Arial" w:cs="Arial"/>
          <w:color w:val="000000"/>
          <w:sz w:val="24"/>
          <w:szCs w:val="22"/>
        </w:rPr>
        <w:t>Prepare a taxonomical checklist of all the species with their English and local names and their status in the study sites.</w:t>
      </w:r>
    </w:p>
    <w:p w:rsidR="005C007C" w:rsidRDefault="005C007C" w:rsidP="005C007C">
      <w:pPr>
        <w:pStyle w:val="BodyText"/>
        <w:numPr>
          <w:ilvl w:val="0"/>
          <w:numId w:val="1"/>
        </w:numPr>
        <w:spacing w:after="120"/>
        <w:jc w:val="both"/>
        <w:rPr>
          <w:rFonts w:ascii="Arial" w:hAnsi="Arial" w:cs="Arial"/>
          <w:color w:val="000000"/>
          <w:sz w:val="24"/>
          <w:szCs w:val="22"/>
        </w:rPr>
      </w:pPr>
      <w:r>
        <w:rPr>
          <w:rFonts w:ascii="Arial" w:hAnsi="Arial" w:cs="Arial"/>
          <w:color w:val="000000"/>
          <w:sz w:val="24"/>
          <w:szCs w:val="22"/>
        </w:rPr>
        <w:t>Identify threatened amphibian and reptile species in the study sites</w:t>
      </w:r>
      <w:r w:rsidR="00F847F8">
        <w:rPr>
          <w:rFonts w:ascii="Arial" w:hAnsi="Arial" w:cs="Arial"/>
          <w:color w:val="000000"/>
          <w:sz w:val="24"/>
          <w:szCs w:val="22"/>
        </w:rPr>
        <w:t>, if any</w:t>
      </w:r>
      <w:r>
        <w:rPr>
          <w:rFonts w:ascii="Arial" w:hAnsi="Arial" w:cs="Arial"/>
          <w:color w:val="000000"/>
          <w:sz w:val="24"/>
          <w:szCs w:val="22"/>
        </w:rPr>
        <w:t xml:space="preserve"> and recommend measures to improve the situation.</w:t>
      </w:r>
    </w:p>
    <w:p w:rsidR="005C007C" w:rsidRDefault="005C007C" w:rsidP="005C007C">
      <w:pPr>
        <w:pStyle w:val="BodyText"/>
        <w:numPr>
          <w:ilvl w:val="0"/>
          <w:numId w:val="1"/>
        </w:numPr>
        <w:spacing w:after="120"/>
        <w:jc w:val="both"/>
        <w:rPr>
          <w:rFonts w:ascii="Arial" w:hAnsi="Arial" w:cs="Arial"/>
          <w:color w:val="000000"/>
          <w:sz w:val="24"/>
          <w:szCs w:val="22"/>
        </w:rPr>
      </w:pPr>
      <w:r>
        <w:rPr>
          <w:rFonts w:ascii="Arial" w:hAnsi="Arial" w:cs="Arial"/>
          <w:color w:val="000000"/>
          <w:sz w:val="24"/>
          <w:szCs w:val="22"/>
        </w:rPr>
        <w:t>Assessment of impacts from environmental changes and human population pressure on potential reptilian and amphibian species and their habitats and to suggest associated mitigation steps.</w:t>
      </w:r>
    </w:p>
    <w:p w:rsidR="005C007C" w:rsidRDefault="005C007C" w:rsidP="005C007C">
      <w:pPr>
        <w:pStyle w:val="BodyText"/>
        <w:numPr>
          <w:ilvl w:val="0"/>
          <w:numId w:val="1"/>
        </w:numPr>
        <w:spacing w:after="120"/>
        <w:jc w:val="both"/>
        <w:rPr>
          <w:rFonts w:ascii="Arial" w:hAnsi="Arial" w:cs="Arial"/>
          <w:color w:val="000000"/>
          <w:sz w:val="24"/>
          <w:szCs w:val="22"/>
        </w:rPr>
      </w:pPr>
      <w:r>
        <w:rPr>
          <w:rFonts w:ascii="Arial" w:hAnsi="Arial" w:cs="Arial"/>
          <w:color w:val="000000"/>
          <w:sz w:val="24"/>
          <w:szCs w:val="22"/>
        </w:rPr>
        <w:t>Provide photographs, where possible, of the amphibians and reptiles species.</w:t>
      </w:r>
    </w:p>
    <w:p w:rsidR="005C007C" w:rsidRDefault="005C007C" w:rsidP="005C007C">
      <w:pPr>
        <w:pStyle w:val="BodyText"/>
        <w:numPr>
          <w:ilvl w:val="0"/>
          <w:numId w:val="1"/>
        </w:numPr>
        <w:spacing w:after="120"/>
        <w:jc w:val="both"/>
        <w:rPr>
          <w:rFonts w:ascii="Arial" w:hAnsi="Arial" w:cs="Arial"/>
          <w:color w:val="000000"/>
          <w:sz w:val="24"/>
          <w:szCs w:val="22"/>
        </w:rPr>
      </w:pPr>
      <w:r>
        <w:rPr>
          <w:rFonts w:ascii="Arial" w:hAnsi="Arial" w:cs="Arial"/>
          <w:color w:val="000000"/>
          <w:sz w:val="24"/>
          <w:szCs w:val="22"/>
        </w:rPr>
        <w:t xml:space="preserve">Compile a report on the consultancy addressing all the above-mentioned issues.  </w:t>
      </w:r>
    </w:p>
    <w:p w:rsidR="005C007C" w:rsidRDefault="005C007C">
      <w:pPr>
        <w:pStyle w:val="BodyText"/>
        <w:spacing w:after="120"/>
        <w:jc w:val="both"/>
        <w:rPr>
          <w:rFonts w:ascii="Arial" w:hAnsi="Arial" w:cs="Arial"/>
          <w:color w:val="000000"/>
          <w:sz w:val="24"/>
          <w:szCs w:val="22"/>
        </w:rPr>
      </w:pPr>
    </w:p>
    <w:p w:rsidR="005C007C" w:rsidRDefault="00F847F8">
      <w:pPr>
        <w:pStyle w:val="BodyText2"/>
        <w:spacing w:before="120" w:after="60"/>
        <w:jc w:val="left"/>
        <w:rPr>
          <w:b/>
          <w:bCs/>
          <w:color w:val="000000"/>
        </w:rPr>
      </w:pPr>
      <w:r>
        <w:rPr>
          <w:b/>
          <w:bCs/>
          <w:color w:val="000000"/>
        </w:rPr>
        <w:t xml:space="preserve">1.3. </w:t>
      </w:r>
      <w:r>
        <w:rPr>
          <w:b/>
          <w:bCs/>
          <w:color w:val="000000"/>
        </w:rPr>
        <w:tab/>
      </w:r>
      <w:r w:rsidR="005C007C">
        <w:rPr>
          <w:b/>
          <w:bCs/>
          <w:color w:val="000000"/>
        </w:rPr>
        <w:t>Scope of the study</w:t>
      </w:r>
    </w:p>
    <w:p w:rsidR="005C007C" w:rsidRDefault="005C007C">
      <w:pPr>
        <w:pStyle w:val="BodyText2"/>
        <w:spacing w:before="120" w:after="120"/>
        <w:rPr>
          <w:color w:val="000000"/>
        </w:rPr>
      </w:pPr>
      <w:r>
        <w:rPr>
          <w:color w:val="000000"/>
        </w:rPr>
        <w:t xml:space="preserve">Amphibians and reptiles are very important animals among the vertebrates. Amphibians show the transition of aquatic and terrestrial life. </w:t>
      </w:r>
      <w:r w:rsidR="00F847F8">
        <w:rPr>
          <w:color w:val="000000"/>
        </w:rPr>
        <w:t>Reptiles</w:t>
      </w:r>
      <w:r>
        <w:rPr>
          <w:color w:val="000000"/>
        </w:rPr>
        <w:t xml:space="preserve"> were the first fully terrestrial forms of life. Apart from their impressive evolutionary history, they beautifully demonstrate different concepts of physiological and behavioural adaptation to different climates, from tropical forests to hot desert and marine to fresh -water. They have not the ability to travel long distances like birds and mammals. In response to any local environmental changes they respond quickly and therefore may act as excellent biological indicators.</w:t>
      </w:r>
    </w:p>
    <w:p w:rsidR="005C007C" w:rsidRDefault="005C007C">
      <w:pPr>
        <w:pStyle w:val="BodyText2"/>
        <w:spacing w:after="120"/>
        <w:rPr>
          <w:color w:val="000000"/>
        </w:rPr>
      </w:pPr>
      <w:r>
        <w:rPr>
          <w:color w:val="000000"/>
        </w:rPr>
        <w:t>Amphibians and reptiles are important components of any living system and play a key role in interlocking web of nature. At one end they prey upon insects and other invertebrates and therefore regulate the population of these animals and on the other hand they are also a major source of food for other carnivore species (birds and mammals). Their position in the ecological niche is so vulnerable that the survival and collapse of the whole energy cycle depends upon the presence and absence of the amphibians and reptiles. The existence and sustainable use of this biological resource is therefore imperative around the study sites.</w:t>
      </w:r>
    </w:p>
    <w:p w:rsidR="005C007C" w:rsidRDefault="005C007C">
      <w:pPr>
        <w:pStyle w:val="BodyText"/>
        <w:spacing w:after="120"/>
        <w:jc w:val="both"/>
        <w:rPr>
          <w:rFonts w:ascii="Arial" w:hAnsi="Arial"/>
          <w:color w:val="000000"/>
          <w:sz w:val="24"/>
        </w:rPr>
      </w:pPr>
      <w:r>
        <w:rPr>
          <w:rFonts w:ascii="Arial" w:hAnsi="Arial"/>
          <w:color w:val="000000"/>
          <w:sz w:val="24"/>
        </w:rPr>
        <w:t>Despite the fact that amphibian and reptiles are important biological resource, unfortunately very little a</w:t>
      </w:r>
      <w:r w:rsidR="001C167F">
        <w:rPr>
          <w:rFonts w:ascii="Arial" w:hAnsi="Arial"/>
          <w:color w:val="000000"/>
          <w:sz w:val="24"/>
        </w:rPr>
        <w:t>ttention has been given to these creatures</w:t>
      </w:r>
      <w:r>
        <w:rPr>
          <w:rFonts w:ascii="Arial" w:hAnsi="Arial"/>
          <w:color w:val="000000"/>
          <w:sz w:val="24"/>
        </w:rPr>
        <w:t xml:space="preserve"> in Pakistan. The major hurdle presumably is the lack of sufficient expertise and awareness in this particular field. Moreover, our society in general and rural folk in particular is mostly repulsive and afraid of reptiles. The results of the present study will enable us to know about the natural wealth of all the North-west alpine lakes in terms of amphibians and reptiles. Furthermore, the status of all the species of amphibians and reptiles will be evaluated so that in any adverse circumstances the conservation strategies shall be suggested.</w:t>
      </w:r>
    </w:p>
    <w:p w:rsidR="005C007C" w:rsidRDefault="005C007C">
      <w:pPr>
        <w:pStyle w:val="BodyText"/>
        <w:spacing w:after="120"/>
        <w:jc w:val="both"/>
      </w:pPr>
    </w:p>
    <w:p w:rsidR="005C007C" w:rsidRDefault="005C007C">
      <w:pPr>
        <w:pStyle w:val="BodyText2"/>
        <w:spacing w:after="120"/>
        <w:rPr>
          <w:rFonts w:cs="Arial"/>
          <w:b/>
          <w:color w:val="000000"/>
          <w:szCs w:val="32"/>
        </w:rPr>
      </w:pPr>
      <w:r>
        <w:rPr>
          <w:rFonts w:cs="Arial"/>
          <w:b/>
          <w:color w:val="000000"/>
          <w:szCs w:val="32"/>
        </w:rPr>
        <w:lastRenderedPageBreak/>
        <w:t>1.</w:t>
      </w:r>
      <w:r w:rsidR="001C167F">
        <w:rPr>
          <w:rFonts w:cs="Arial"/>
          <w:b/>
          <w:color w:val="000000"/>
          <w:szCs w:val="32"/>
        </w:rPr>
        <w:t>4.</w:t>
      </w:r>
      <w:r>
        <w:rPr>
          <w:rFonts w:cs="Arial"/>
          <w:b/>
          <w:color w:val="000000"/>
          <w:szCs w:val="32"/>
        </w:rPr>
        <w:tab/>
      </w:r>
      <w:r w:rsidR="001C167F">
        <w:rPr>
          <w:rFonts w:cs="Arial"/>
          <w:b/>
          <w:color w:val="000000"/>
          <w:szCs w:val="32"/>
        </w:rPr>
        <w:t xml:space="preserve">Literature Review on </w:t>
      </w:r>
      <w:r>
        <w:rPr>
          <w:rFonts w:cs="Arial"/>
          <w:b/>
          <w:color w:val="000000"/>
          <w:szCs w:val="32"/>
        </w:rPr>
        <w:t xml:space="preserve">Amphibians and Reptiles of </w:t>
      </w:r>
      <w:r w:rsidR="001C167F">
        <w:rPr>
          <w:rFonts w:cs="Arial"/>
          <w:b/>
          <w:color w:val="000000"/>
          <w:szCs w:val="32"/>
        </w:rPr>
        <w:t xml:space="preserve">Kaghan Temperate Coniferous Forest </w:t>
      </w:r>
    </w:p>
    <w:p w:rsidR="005C007C" w:rsidRDefault="005C007C">
      <w:pPr>
        <w:pStyle w:val="BodyText2"/>
        <w:spacing w:after="120"/>
        <w:rPr>
          <w:rFonts w:cs="Arial"/>
          <w:spacing w:val="0"/>
          <w:szCs w:val="24"/>
          <w:lang w:val="en-US"/>
        </w:rPr>
      </w:pPr>
      <w:r>
        <w:rPr>
          <w:rFonts w:cs="Arial"/>
          <w:spacing w:val="0"/>
          <w:szCs w:val="24"/>
          <w:lang w:val="en-US"/>
        </w:rPr>
        <w:t>Despite the efforts of some early herpetologists (Murray, 1884, 1886; Boulenger, 1890, 1920; Smith, 1933, 1935, 1943; Minton, 1966; Mertens, 1969; Dubois &amp; Khan, 1979; Khan, 1979, 1980)</w:t>
      </w:r>
      <w:r w:rsidR="001C167F">
        <w:rPr>
          <w:rFonts w:cs="Arial"/>
          <w:spacing w:val="0"/>
          <w:szCs w:val="24"/>
          <w:lang w:val="en-US"/>
        </w:rPr>
        <w:t>,</w:t>
      </w:r>
      <w:r>
        <w:rPr>
          <w:rFonts w:cs="Arial"/>
          <w:spacing w:val="0"/>
          <w:szCs w:val="24"/>
          <w:lang w:val="en-US"/>
        </w:rPr>
        <w:t xml:space="preserve"> the northern areas of Pakistan have only been marginally explored herpetologically.  This is because of the fact that the area is extremely difficult with very limited infrastructure and other facilities. The conditions were even worse in the past, which did not encourage the people to go there. Secondly, amphibian and reptiles are cold-blooded animals and therefore are more sensitive to the environmental condition as compared to birds and mammals.  However, in the recent past, Baig (1988 a, b, c; 1989, 1990, 1992, 1996, 1997, 1998, 2001 a, b, 2002); Khan and Baig, (1988, 1992)); Khan and Tasnim (1989, 1990); Baig &amp; Böhme (1991, 1996); Khan (1989, 1993, 1997, 1998); Baig and Gvozdik (1998); Auffenberg &amp; Rehman (1993); Woods </w:t>
      </w:r>
      <w:r>
        <w:rPr>
          <w:rFonts w:cs="Arial"/>
          <w:i/>
          <w:iCs/>
          <w:spacing w:val="0"/>
          <w:szCs w:val="24"/>
          <w:lang w:val="en-US"/>
        </w:rPr>
        <w:t>et al</w:t>
      </w:r>
      <w:r>
        <w:rPr>
          <w:rFonts w:cs="Arial"/>
          <w:spacing w:val="0"/>
          <w:szCs w:val="24"/>
          <w:lang w:val="en-US"/>
        </w:rPr>
        <w:t>. (1997) and Shah and Baig (2001) attempted to explore these areas and published their findings, which were surprisingly, either new to the science or extended the range of several species which were only reported from the neighboring countries of Pakistan.</w:t>
      </w:r>
      <w:r w:rsidR="001C167F">
        <w:rPr>
          <w:rFonts w:cs="Arial"/>
          <w:spacing w:val="0"/>
          <w:szCs w:val="24"/>
          <w:lang w:val="en-US"/>
        </w:rPr>
        <w:t xml:space="preserve"> All these preceding studies were, however, limited to the chance collection in the selected areas and specific habitats were not targeted to document the herpetofauna very well. </w:t>
      </w:r>
    </w:p>
    <w:p w:rsidR="005C007C" w:rsidRDefault="005C007C">
      <w:pPr>
        <w:spacing w:after="120"/>
        <w:jc w:val="both"/>
        <w:rPr>
          <w:rFonts w:ascii="Arial" w:hAnsi="Arial" w:cs="Arial"/>
          <w:lang w:val="en-GB" w:eastAsia="en-ZA"/>
        </w:rPr>
      </w:pPr>
      <w:r>
        <w:rPr>
          <w:rFonts w:ascii="Arial" w:hAnsi="Arial" w:cs="Arial"/>
        </w:rPr>
        <w:t xml:space="preserve">Although no </w:t>
      </w:r>
      <w:r w:rsidR="001C167F">
        <w:rPr>
          <w:rFonts w:ascii="Arial" w:hAnsi="Arial" w:cs="Arial"/>
        </w:rPr>
        <w:t>baseline is available</w:t>
      </w:r>
      <w:r>
        <w:rPr>
          <w:rFonts w:ascii="Arial" w:hAnsi="Arial" w:cs="Arial"/>
        </w:rPr>
        <w:t xml:space="preserve"> on the amphibians and reptiles </w:t>
      </w:r>
      <w:r w:rsidR="001C167F">
        <w:rPr>
          <w:rFonts w:ascii="Arial" w:hAnsi="Arial" w:cs="Arial"/>
        </w:rPr>
        <w:t>of the present study area</w:t>
      </w:r>
      <w:r>
        <w:rPr>
          <w:rFonts w:ascii="Arial" w:hAnsi="Arial" w:cs="Arial"/>
        </w:rPr>
        <w:t xml:space="preserve"> </w:t>
      </w:r>
      <w:r w:rsidR="001C167F">
        <w:rPr>
          <w:rFonts w:ascii="Arial" w:hAnsi="Arial" w:cs="Arial"/>
        </w:rPr>
        <w:t>yet</w:t>
      </w:r>
      <w:r>
        <w:rPr>
          <w:rFonts w:ascii="Arial" w:hAnsi="Arial" w:cs="Arial"/>
        </w:rPr>
        <w:t xml:space="preserve"> as per earlier fragmented works </w:t>
      </w:r>
      <w:r w:rsidR="001C167F">
        <w:rPr>
          <w:rFonts w:ascii="Arial" w:hAnsi="Arial" w:cs="Arial"/>
        </w:rPr>
        <w:t xml:space="preserve">from the nearby regions </w:t>
      </w:r>
      <w:r>
        <w:rPr>
          <w:rFonts w:ascii="Arial" w:hAnsi="Arial" w:cs="Arial"/>
        </w:rPr>
        <w:t xml:space="preserve">and the possible distribution range of several amphibians and reptiles, not only the results of present studies but also those from earlier </w:t>
      </w:r>
      <w:r w:rsidR="001C167F">
        <w:rPr>
          <w:rFonts w:ascii="Arial" w:hAnsi="Arial" w:cs="Arial"/>
        </w:rPr>
        <w:t>reports have also been included in this report.</w:t>
      </w:r>
    </w:p>
    <w:p w:rsidR="005C007C" w:rsidRDefault="005C007C">
      <w:pPr>
        <w:pStyle w:val="BodyText2"/>
        <w:spacing w:after="120"/>
        <w:rPr>
          <w:rFonts w:cs="Arial"/>
          <w:color w:val="000000"/>
          <w:spacing w:val="0"/>
          <w:szCs w:val="24"/>
          <w:lang w:val="en-US"/>
        </w:rPr>
      </w:pPr>
      <w:r>
        <w:rPr>
          <w:rFonts w:cs="Arial"/>
          <w:color w:val="000000"/>
          <w:spacing w:val="0"/>
          <w:szCs w:val="24"/>
          <w:lang w:val="en-US"/>
        </w:rPr>
        <w:t xml:space="preserve">Due to lack of experts in the field of herpetology in general and particularly with no previous ecological long-term studies on the herpetofauna of the </w:t>
      </w:r>
      <w:r w:rsidR="001C167F">
        <w:rPr>
          <w:rFonts w:cs="Arial"/>
          <w:color w:val="000000"/>
          <w:spacing w:val="0"/>
          <w:szCs w:val="24"/>
          <w:lang w:val="en-US"/>
        </w:rPr>
        <w:t>study area</w:t>
      </w:r>
      <w:r>
        <w:rPr>
          <w:rFonts w:cs="Arial"/>
          <w:color w:val="000000"/>
          <w:spacing w:val="0"/>
          <w:szCs w:val="24"/>
          <w:lang w:val="en-US"/>
        </w:rPr>
        <w:t xml:space="preserve">, </w:t>
      </w:r>
      <w:r w:rsidR="001C167F">
        <w:rPr>
          <w:rFonts w:cs="Arial"/>
          <w:color w:val="000000"/>
          <w:spacing w:val="0"/>
          <w:szCs w:val="24"/>
          <w:lang w:val="en-US"/>
        </w:rPr>
        <w:t>this report will form the basis</w:t>
      </w:r>
      <w:r>
        <w:rPr>
          <w:rFonts w:cs="Arial"/>
          <w:color w:val="000000"/>
          <w:spacing w:val="0"/>
          <w:szCs w:val="24"/>
          <w:lang w:val="en-US"/>
        </w:rPr>
        <w:t xml:space="preserve"> to comprehensively document the amphibians and reptiles </w:t>
      </w:r>
      <w:r w:rsidR="001C167F">
        <w:rPr>
          <w:rFonts w:cs="Arial"/>
          <w:color w:val="000000"/>
          <w:spacing w:val="0"/>
          <w:szCs w:val="24"/>
          <w:lang w:val="en-US"/>
        </w:rPr>
        <w:t>from the study area</w:t>
      </w:r>
      <w:r>
        <w:rPr>
          <w:rFonts w:cs="Arial"/>
          <w:color w:val="000000"/>
          <w:spacing w:val="0"/>
          <w:szCs w:val="24"/>
          <w:lang w:val="en-US"/>
        </w:rPr>
        <w:t>.</w:t>
      </w:r>
    </w:p>
    <w:p w:rsidR="005C007C" w:rsidRDefault="005C007C">
      <w:pPr>
        <w:spacing w:after="120"/>
        <w:jc w:val="both"/>
        <w:rPr>
          <w:rFonts w:ascii="Arial" w:hAnsi="Arial" w:cs="Arial"/>
          <w:color w:val="000000"/>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B97CA3" w:rsidRDefault="00B97CA3">
      <w:pPr>
        <w:pStyle w:val="BodyText"/>
        <w:jc w:val="right"/>
        <w:rPr>
          <w:rFonts w:ascii="Arial" w:hAnsi="Arial" w:cs="Arial"/>
          <w:b/>
          <w:bCs/>
          <w:color w:val="000000"/>
          <w:szCs w:val="32"/>
        </w:rPr>
      </w:pPr>
    </w:p>
    <w:p w:rsidR="005C007C" w:rsidRDefault="005C007C">
      <w:pPr>
        <w:pStyle w:val="BodyText"/>
        <w:jc w:val="right"/>
        <w:rPr>
          <w:rFonts w:ascii="Arial" w:hAnsi="Arial" w:cs="Arial"/>
          <w:b/>
          <w:bCs/>
          <w:color w:val="000000"/>
          <w:szCs w:val="32"/>
        </w:rPr>
      </w:pPr>
      <w:r>
        <w:rPr>
          <w:rFonts w:ascii="Arial" w:hAnsi="Arial" w:cs="Arial"/>
          <w:b/>
          <w:bCs/>
          <w:color w:val="000000"/>
          <w:szCs w:val="32"/>
        </w:rPr>
        <w:lastRenderedPageBreak/>
        <w:t>2.</w:t>
      </w:r>
      <w:r>
        <w:rPr>
          <w:rFonts w:ascii="Arial" w:hAnsi="Arial" w:cs="Arial"/>
          <w:b/>
          <w:bCs/>
          <w:color w:val="000000"/>
          <w:szCs w:val="32"/>
        </w:rPr>
        <w:tab/>
        <w:t>Materials and methods</w:t>
      </w:r>
    </w:p>
    <w:p w:rsidR="005C007C" w:rsidRDefault="005C007C">
      <w:pPr>
        <w:pStyle w:val="Title"/>
        <w:pBdr>
          <w:bottom w:val="single" w:sz="18" w:space="1" w:color="993300"/>
        </w:pBdr>
        <w:spacing w:after="60"/>
        <w:jc w:val="right"/>
        <w:rPr>
          <w:rFonts w:ascii="Arial" w:hAnsi="Arial" w:cs="Arial"/>
          <w:b/>
          <w:color w:val="000000"/>
          <w:sz w:val="20"/>
          <w:lang w:val="en-GB"/>
        </w:rPr>
      </w:pPr>
    </w:p>
    <w:p w:rsidR="005C007C" w:rsidRDefault="005C007C">
      <w:pPr>
        <w:pStyle w:val="Title"/>
        <w:jc w:val="both"/>
        <w:rPr>
          <w:rFonts w:ascii="Arial" w:hAnsi="Arial" w:cs="Arial"/>
          <w:bCs/>
          <w:color w:val="000000"/>
          <w:sz w:val="24"/>
          <w:szCs w:val="24"/>
          <w:lang w:val="en-GB"/>
        </w:rPr>
      </w:pPr>
    </w:p>
    <w:p w:rsidR="005C007C" w:rsidRDefault="005C007C">
      <w:pPr>
        <w:pStyle w:val="BodyText2"/>
        <w:spacing w:after="120"/>
        <w:rPr>
          <w:rFonts w:cs="Arial"/>
          <w:b/>
          <w:bCs/>
          <w:color w:val="000000"/>
          <w:spacing w:val="0"/>
          <w:szCs w:val="24"/>
          <w:lang w:val="en-US"/>
        </w:rPr>
      </w:pPr>
      <w:r>
        <w:rPr>
          <w:rFonts w:cs="Arial"/>
          <w:b/>
          <w:bCs/>
          <w:color w:val="000000"/>
          <w:spacing w:val="0"/>
          <w:szCs w:val="24"/>
          <w:lang w:val="en-US"/>
        </w:rPr>
        <w:t>2.1.</w:t>
      </w:r>
      <w:r>
        <w:rPr>
          <w:rFonts w:cs="Arial"/>
          <w:b/>
          <w:bCs/>
          <w:color w:val="000000"/>
          <w:spacing w:val="0"/>
          <w:szCs w:val="24"/>
          <w:lang w:val="en-US"/>
        </w:rPr>
        <w:tab/>
        <w:t>Methods of fieldwork</w:t>
      </w:r>
    </w:p>
    <w:p w:rsidR="005C007C" w:rsidRDefault="005C007C">
      <w:pPr>
        <w:pStyle w:val="BodyText2"/>
        <w:spacing w:after="120"/>
        <w:rPr>
          <w:rFonts w:cs="Arial"/>
          <w:color w:val="000000"/>
          <w:spacing w:val="0"/>
          <w:szCs w:val="24"/>
          <w:lang w:val="en-US"/>
        </w:rPr>
      </w:pPr>
      <w:r>
        <w:rPr>
          <w:rFonts w:cs="Arial"/>
          <w:color w:val="000000"/>
          <w:spacing w:val="0"/>
          <w:szCs w:val="24"/>
          <w:lang w:val="en-US"/>
        </w:rPr>
        <w:t xml:space="preserve">The activities of amphibians and reptiles are highly seasonal and are influenced by the variation of weather even on a daily basis due to their ectothermic and cryptic nature. It is more fruitful to survey them during their active </w:t>
      </w:r>
      <w:r w:rsidR="001C167F">
        <w:rPr>
          <w:rFonts w:cs="Arial"/>
          <w:color w:val="000000"/>
          <w:spacing w:val="0"/>
          <w:szCs w:val="24"/>
          <w:lang w:val="en-US"/>
        </w:rPr>
        <w:t>period which is quite obvious in the summer and monsoon season</w:t>
      </w:r>
      <w:r>
        <w:rPr>
          <w:rFonts w:cs="Arial"/>
          <w:color w:val="000000"/>
          <w:spacing w:val="0"/>
          <w:szCs w:val="24"/>
          <w:lang w:val="en-US"/>
        </w:rPr>
        <w:t>.  Amphibians are usually most active just after dusk during their breeding seasons while many diurnal reptiles such as skinks or other lizards are active in mid-morning. However, many other nocturnal reptiles such as certain snakes and geckos would only be active at night.</w:t>
      </w:r>
    </w:p>
    <w:p w:rsidR="005C007C" w:rsidRDefault="005C007C">
      <w:pPr>
        <w:pStyle w:val="BodyText2"/>
        <w:spacing w:after="120"/>
        <w:rPr>
          <w:rFonts w:cs="Arial"/>
          <w:color w:val="000000"/>
          <w:spacing w:val="0"/>
          <w:szCs w:val="24"/>
          <w:lang w:val="en-US"/>
        </w:rPr>
      </w:pPr>
      <w:r>
        <w:rPr>
          <w:rFonts w:cs="Arial"/>
          <w:color w:val="000000"/>
          <w:spacing w:val="0"/>
          <w:szCs w:val="24"/>
          <w:lang w:val="en-US"/>
        </w:rPr>
        <w:t xml:space="preserve">Most amphibians and reptiles go into hibernation during winter. They would be under-estimated if surveys were carried out during this time. As such, it would be essential to survey herpetofauna at appropriate timings in order to collect a representative baseline for assessment. Indeed, many reptiles such as snakes and lizards are timid, secretive, fast-moving and cryptically colored which render survey on reptiles difficult and therefore reptiles tend to be under-represented in ecological surveys in general. More intensive surveys with appropriate survey methodologies would rectify such limitation.  </w:t>
      </w:r>
    </w:p>
    <w:p w:rsidR="005C007C" w:rsidRPr="001C167F" w:rsidRDefault="005C007C">
      <w:pPr>
        <w:pStyle w:val="BodyText2"/>
        <w:spacing w:after="120"/>
        <w:rPr>
          <w:rFonts w:cs="Arial"/>
          <w:color w:val="000000"/>
          <w:spacing w:val="0"/>
          <w:szCs w:val="24"/>
          <w:lang w:val="en-US"/>
        </w:rPr>
      </w:pPr>
      <w:r>
        <w:rPr>
          <w:rFonts w:cs="Arial"/>
          <w:color w:val="000000"/>
        </w:rPr>
        <w:t xml:space="preserve">There are standard methods for the studies of Amphibians and Reptiles (Foster and Gent, 1996; Heyer et al., 1994; Hayek and Martin, 1997). All these techniques have been summarized in the EIAO Guidance Note, 2004. </w:t>
      </w:r>
      <w:r w:rsidR="001C167F">
        <w:rPr>
          <w:rFonts w:cs="Arial"/>
          <w:color w:val="000000"/>
        </w:rPr>
        <w:t>In the present study, however, only active searching in selected line transects was used as a standard method for the maximum observation.</w:t>
      </w:r>
    </w:p>
    <w:p w:rsidR="001C167F" w:rsidRPr="001C167F" w:rsidRDefault="001C167F">
      <w:pPr>
        <w:pStyle w:val="BodyText2"/>
        <w:spacing w:after="120"/>
        <w:rPr>
          <w:rFonts w:cs="Arial"/>
          <w:color w:val="000000"/>
          <w:spacing w:val="0"/>
          <w:szCs w:val="24"/>
          <w:lang w:val="en-US"/>
        </w:rPr>
      </w:pPr>
    </w:p>
    <w:p w:rsidR="001C167F" w:rsidRPr="001C167F" w:rsidRDefault="001C167F" w:rsidP="001C167F">
      <w:pPr>
        <w:pStyle w:val="BodyText2"/>
        <w:spacing w:after="120"/>
        <w:rPr>
          <w:rFonts w:cs="Arial"/>
          <w:color w:val="000000"/>
          <w:spacing w:val="0"/>
          <w:szCs w:val="24"/>
          <w:lang w:val="en-US"/>
        </w:rPr>
      </w:pPr>
      <w:r w:rsidRPr="00E442EC">
        <w:rPr>
          <w:rFonts w:cs="Arial"/>
          <w:b/>
          <w:color w:val="000000"/>
          <w:spacing w:val="0"/>
          <w:szCs w:val="24"/>
          <w:lang w:val="en-US"/>
        </w:rPr>
        <w:t>Line transects</w:t>
      </w:r>
      <w:r w:rsidR="00E442EC" w:rsidRPr="00E442EC">
        <w:rPr>
          <w:rFonts w:cs="Arial"/>
          <w:b/>
          <w:color w:val="000000"/>
          <w:spacing w:val="0"/>
          <w:szCs w:val="24"/>
          <w:lang w:val="en-US"/>
        </w:rPr>
        <w:t>:</w:t>
      </w:r>
      <w:r w:rsidR="00E442EC">
        <w:rPr>
          <w:rFonts w:cs="Arial"/>
          <w:color w:val="000000"/>
          <w:spacing w:val="0"/>
          <w:szCs w:val="24"/>
          <w:lang w:val="en-US"/>
        </w:rPr>
        <w:t xml:space="preserve"> </w:t>
      </w:r>
      <w:r w:rsidRPr="001C167F">
        <w:rPr>
          <w:rFonts w:cs="Arial"/>
          <w:color w:val="000000"/>
          <w:spacing w:val="0"/>
          <w:szCs w:val="24"/>
          <w:lang w:val="en-US"/>
        </w:rPr>
        <w:t xml:space="preserve">For the observation and or collection of amphibians and reptiles, active searching in </w:t>
      </w:r>
      <w:r w:rsidR="00E442EC">
        <w:rPr>
          <w:rFonts w:cs="Arial"/>
          <w:color w:val="000000"/>
          <w:spacing w:val="0"/>
          <w:szCs w:val="24"/>
          <w:lang w:val="en-US"/>
        </w:rPr>
        <w:t>six</w:t>
      </w:r>
      <w:r w:rsidRPr="001C167F">
        <w:rPr>
          <w:rFonts w:cs="Arial"/>
          <w:color w:val="000000"/>
          <w:spacing w:val="0"/>
          <w:szCs w:val="24"/>
          <w:lang w:val="en-US"/>
        </w:rPr>
        <w:t xml:space="preserve"> line-transect</w:t>
      </w:r>
      <w:r w:rsidR="00E442EC">
        <w:rPr>
          <w:rFonts w:cs="Arial"/>
          <w:color w:val="000000"/>
          <w:spacing w:val="0"/>
          <w:szCs w:val="24"/>
          <w:lang w:val="en-US"/>
        </w:rPr>
        <w:t xml:space="preserve">s, each of </w:t>
      </w:r>
      <w:r w:rsidRPr="001C167F">
        <w:rPr>
          <w:rFonts w:cs="Arial"/>
          <w:color w:val="000000"/>
          <w:spacing w:val="0"/>
          <w:szCs w:val="24"/>
          <w:lang w:val="en-US"/>
        </w:rPr>
        <w:t>500 m long and 20 m wide were carried out at the selected habitats (</w:t>
      </w:r>
      <w:r w:rsidRPr="00CF4AC7">
        <w:rPr>
          <w:rFonts w:cs="Arial"/>
          <w:b/>
          <w:color w:val="000000"/>
          <w:spacing w:val="0"/>
          <w:szCs w:val="24"/>
          <w:lang w:val="en-US"/>
        </w:rPr>
        <w:t>Annex</w:t>
      </w:r>
      <w:r w:rsidR="00CF4AC7">
        <w:rPr>
          <w:rFonts w:cs="Arial"/>
          <w:b/>
          <w:color w:val="000000"/>
          <w:spacing w:val="0"/>
          <w:szCs w:val="24"/>
          <w:lang w:val="en-US"/>
        </w:rPr>
        <w:t>ure</w:t>
      </w:r>
      <w:r w:rsidRPr="00CF4AC7">
        <w:rPr>
          <w:rFonts w:cs="Arial"/>
          <w:b/>
          <w:color w:val="000000"/>
          <w:spacing w:val="0"/>
          <w:szCs w:val="24"/>
          <w:lang w:val="en-US"/>
        </w:rPr>
        <w:t>-I</w:t>
      </w:r>
      <w:r w:rsidR="00CF4AC7" w:rsidRPr="00CF4AC7">
        <w:rPr>
          <w:rFonts w:cs="Arial"/>
          <w:b/>
          <w:color w:val="000000"/>
          <w:spacing w:val="0"/>
          <w:szCs w:val="24"/>
          <w:lang w:val="en-US"/>
        </w:rPr>
        <w:t>;</w:t>
      </w:r>
      <w:r w:rsidR="00CF4AC7">
        <w:rPr>
          <w:rFonts w:cs="Arial"/>
          <w:color w:val="000000"/>
          <w:spacing w:val="0"/>
          <w:szCs w:val="24"/>
          <w:lang w:val="en-US"/>
        </w:rPr>
        <w:t xml:space="preserve"> </w:t>
      </w:r>
      <w:r w:rsidR="00CF4AC7" w:rsidRPr="00CF4AC7">
        <w:rPr>
          <w:rFonts w:cs="Arial"/>
          <w:b/>
          <w:color w:val="000000"/>
          <w:spacing w:val="0"/>
          <w:szCs w:val="24"/>
          <w:lang w:val="en-US"/>
        </w:rPr>
        <w:t>page 2</w:t>
      </w:r>
      <w:r w:rsidR="00B97CA3">
        <w:rPr>
          <w:rFonts w:cs="Arial"/>
          <w:b/>
          <w:color w:val="000000"/>
          <w:spacing w:val="0"/>
          <w:szCs w:val="24"/>
          <w:lang w:val="en-US"/>
        </w:rPr>
        <w:t>5</w:t>
      </w:r>
      <w:r w:rsidRPr="001C167F">
        <w:rPr>
          <w:rFonts w:cs="Arial"/>
          <w:color w:val="000000"/>
          <w:spacing w:val="0"/>
          <w:szCs w:val="24"/>
          <w:lang w:val="en-US"/>
        </w:rPr>
        <w:t xml:space="preserve">).  Besides the general observations on the presence of the amphibians and reptiles, presence of signs like impression of body, tail or footprints, fecal pellets, tracks, dens and egg laying excavations were also recorded. The observed/collected specimens were identified with the help of most </w:t>
      </w:r>
      <w:r w:rsidR="00F73CFF">
        <w:rPr>
          <w:rFonts w:cs="Arial"/>
          <w:color w:val="000000"/>
          <w:spacing w:val="0"/>
          <w:szCs w:val="24"/>
          <w:lang w:val="en-US"/>
        </w:rPr>
        <w:t xml:space="preserve">taxonomic </w:t>
      </w:r>
      <w:r w:rsidRPr="001C167F">
        <w:rPr>
          <w:rFonts w:cs="Arial"/>
          <w:color w:val="000000"/>
          <w:spacing w:val="0"/>
          <w:szCs w:val="24"/>
          <w:lang w:val="en-US"/>
        </w:rPr>
        <w:t>recent key</w:t>
      </w:r>
      <w:r w:rsidR="00F73CFF">
        <w:rPr>
          <w:rFonts w:cs="Arial"/>
          <w:color w:val="000000"/>
          <w:spacing w:val="0"/>
          <w:szCs w:val="24"/>
          <w:lang w:val="en-US"/>
        </w:rPr>
        <w:t>s</w:t>
      </w:r>
      <w:r w:rsidRPr="001C167F">
        <w:rPr>
          <w:rFonts w:cs="Arial"/>
          <w:color w:val="000000"/>
          <w:spacing w:val="0"/>
          <w:szCs w:val="24"/>
          <w:lang w:val="en-US"/>
        </w:rPr>
        <w:t xml:space="preserve"> available in the literature. Other parameters like density and diversity of sampling transect in terms of amphibians and reptiles were calculated for each sampling point. </w:t>
      </w:r>
    </w:p>
    <w:p w:rsidR="005C007C" w:rsidRDefault="005C007C">
      <w:pPr>
        <w:pStyle w:val="BodyText2"/>
        <w:spacing w:after="120"/>
        <w:rPr>
          <w:color w:val="000000"/>
        </w:rPr>
      </w:pPr>
      <w:r>
        <w:rPr>
          <w:rFonts w:cs="Arial"/>
          <w:color w:val="000000"/>
          <w:spacing w:val="0"/>
          <w:szCs w:val="24"/>
          <w:lang w:val="en-US"/>
        </w:rPr>
        <w:t xml:space="preserve">An effective way to survey amphibians and reptiles is by active searching, particularly during the daytime. This method is equally applicable for both nocturnal and diurnal species. The study area was actively searched for potential breeding areas of amphibians (e.g. marsh, small water pools, water channels) and suitable microhabitats for both amphibians and reptiles (e.g. stones, pond bunds, crevices, leaf litter/debris, rotten log). These places were deliberately uncovered to search for the eggs and tadpoles of amphibians in aquatic habitats or to reveal the presence of the amphibians and reptiles hiding under these covers. </w:t>
      </w:r>
      <w:r>
        <w:rPr>
          <w:color w:val="000000"/>
        </w:rPr>
        <w:t>Active searching was carried out in the whole sites with focus on suitable microhabitats.</w:t>
      </w:r>
    </w:p>
    <w:p w:rsidR="005C007C" w:rsidRDefault="005C007C">
      <w:pPr>
        <w:pStyle w:val="BodyText2"/>
        <w:spacing w:after="120"/>
        <w:rPr>
          <w:rFonts w:cs="Arial"/>
          <w:color w:val="000000"/>
          <w:spacing w:val="0"/>
          <w:szCs w:val="24"/>
        </w:rPr>
      </w:pPr>
      <w:r>
        <w:rPr>
          <w:rFonts w:cs="Arial"/>
          <w:color w:val="000000"/>
          <w:spacing w:val="0"/>
          <w:szCs w:val="24"/>
        </w:rPr>
        <w:t>Searching for the nocturnal species of amphibians and reptiles was carried out in exposed areas of their potential habitats on the ground, along the path or the pond/stream bank. Night survey in rocky terrain around the lakes was difficult as there was always likelihood of venomous snakes, as the author did face; so, long shoes, hand lamps and powerful torches were used for this purpose.</w:t>
      </w:r>
    </w:p>
    <w:p w:rsidR="005C007C" w:rsidRDefault="005C007C">
      <w:pPr>
        <w:pStyle w:val="BodyText2"/>
        <w:spacing w:after="120"/>
        <w:rPr>
          <w:rFonts w:cs="Arial"/>
          <w:color w:val="000000"/>
          <w:spacing w:val="0"/>
          <w:szCs w:val="24"/>
        </w:rPr>
      </w:pPr>
    </w:p>
    <w:p w:rsidR="005C007C" w:rsidRDefault="005C007C">
      <w:pPr>
        <w:pStyle w:val="BodyText2"/>
        <w:spacing w:after="120"/>
        <w:rPr>
          <w:rFonts w:cs="Arial"/>
          <w:color w:val="000000"/>
        </w:rPr>
      </w:pPr>
    </w:p>
    <w:p w:rsidR="005C007C" w:rsidRDefault="005C007C" w:rsidP="005C007C">
      <w:pPr>
        <w:pStyle w:val="BodyText2"/>
        <w:numPr>
          <w:ilvl w:val="0"/>
          <w:numId w:val="5"/>
        </w:numPr>
        <w:spacing w:after="120"/>
        <w:rPr>
          <w:b/>
          <w:bCs/>
          <w:color w:val="000000"/>
        </w:rPr>
      </w:pPr>
      <w:r>
        <w:rPr>
          <w:b/>
          <w:bCs/>
          <w:color w:val="000000"/>
        </w:rPr>
        <w:t>Collection</w:t>
      </w:r>
    </w:p>
    <w:p w:rsidR="005C007C" w:rsidRDefault="005C007C">
      <w:pPr>
        <w:pStyle w:val="BodyText2"/>
        <w:spacing w:after="120"/>
        <w:rPr>
          <w:rFonts w:cs="Arial"/>
          <w:color w:val="000000"/>
          <w:spacing w:val="0"/>
          <w:lang w:eastAsia="en-ZA"/>
        </w:rPr>
      </w:pPr>
      <w:r>
        <w:rPr>
          <w:rFonts w:cs="Arial"/>
          <w:color w:val="000000"/>
          <w:spacing w:val="0"/>
          <w:lang w:eastAsia="en-ZA"/>
        </w:rPr>
        <w:t>Hand picking (through bare hands or with the help of long forceps or snake clutch), which has been adopted for the present studies, has always been the most efficient way of collecting different species of amphibians and reptiles. However, for larger species like monitor lizard and rock-agama, noose traps or other appropriate techniques were used. For handling snakes, especially poisonous ones, snake clutches/ sticks were used. In addition to Hand picking, “Scoop nets” for shallow water and “cast nets” in large water bodies were used for aquatic reptiles and amphibians. For frogs and toads, auditory detection of mating calls at the breeding sites is considered as an efficient method to find out the species, particularly the more vocal species and therefore a large number of toads were spotted with this method.</w:t>
      </w:r>
    </w:p>
    <w:p w:rsidR="005C007C" w:rsidRDefault="005C007C">
      <w:pPr>
        <w:pStyle w:val="BodyText2"/>
        <w:spacing w:after="120"/>
        <w:rPr>
          <w:rFonts w:cs="Arial"/>
          <w:color w:val="000000"/>
        </w:rPr>
      </w:pPr>
    </w:p>
    <w:p w:rsidR="005C007C" w:rsidRDefault="005C007C" w:rsidP="005C007C">
      <w:pPr>
        <w:pStyle w:val="BodyText2"/>
        <w:numPr>
          <w:ilvl w:val="0"/>
          <w:numId w:val="5"/>
        </w:numPr>
        <w:spacing w:after="120"/>
        <w:rPr>
          <w:rFonts w:cs="Arial"/>
          <w:b/>
          <w:bCs/>
          <w:color w:val="000000"/>
          <w:spacing w:val="0"/>
          <w:lang w:eastAsia="en-ZA"/>
        </w:rPr>
      </w:pPr>
      <w:r>
        <w:rPr>
          <w:rFonts w:cs="Arial"/>
          <w:b/>
          <w:bCs/>
          <w:color w:val="000000"/>
          <w:spacing w:val="0"/>
          <w:lang w:eastAsia="en-ZA"/>
        </w:rPr>
        <w:t>Data Records</w:t>
      </w:r>
    </w:p>
    <w:p w:rsidR="005C007C" w:rsidRDefault="005C007C">
      <w:pPr>
        <w:pStyle w:val="BodyText"/>
        <w:jc w:val="both"/>
        <w:rPr>
          <w:sz w:val="24"/>
        </w:rPr>
      </w:pPr>
      <w:r>
        <w:rPr>
          <w:rFonts w:ascii="Arial" w:hAnsi="Arial" w:cs="Arial"/>
          <w:color w:val="000000"/>
          <w:sz w:val="24"/>
        </w:rPr>
        <w:t>The species collected or observed during the survey were photographed with a digital camera and necessary field data were recorded. The coordinates and elevations were recorded with the help of GPS. The voucher specimens collected were subsequently transported to the PMNH laboratory for future reference.</w:t>
      </w:r>
    </w:p>
    <w:p w:rsidR="005C007C" w:rsidRDefault="005C007C">
      <w:pPr>
        <w:pStyle w:val="BodyText2"/>
        <w:spacing w:after="120"/>
        <w:rPr>
          <w:rFonts w:cs="Arial"/>
          <w:color w:val="000000"/>
        </w:rPr>
      </w:pPr>
    </w:p>
    <w:p w:rsidR="005C007C" w:rsidRDefault="005C007C">
      <w:pPr>
        <w:pStyle w:val="BodyText"/>
        <w:jc w:val="both"/>
        <w:rPr>
          <w:rFonts w:ascii="Arial" w:hAnsi="Arial" w:cs="Arial"/>
          <w:color w:val="000000"/>
          <w:sz w:val="24"/>
          <w:szCs w:val="24"/>
          <w:lang w:val="en-US"/>
        </w:rPr>
      </w:pPr>
    </w:p>
    <w:p w:rsidR="005C007C" w:rsidRDefault="005C007C">
      <w:pPr>
        <w:pStyle w:val="Heading6"/>
        <w:jc w:val="both"/>
        <w:rPr>
          <w:color w:val="000000"/>
        </w:rPr>
      </w:pPr>
      <w:r>
        <w:rPr>
          <w:color w:val="000000"/>
        </w:rPr>
        <w:t>2.2.</w:t>
      </w:r>
      <w:r>
        <w:rPr>
          <w:color w:val="000000"/>
        </w:rPr>
        <w:tab/>
        <w:t>Methods of laboratory work</w:t>
      </w:r>
    </w:p>
    <w:p w:rsidR="005C007C" w:rsidRDefault="005C007C">
      <w:pPr>
        <w:pStyle w:val="BodyText"/>
        <w:rPr>
          <w:rFonts w:ascii="Arial" w:hAnsi="Arial" w:cs="Arial"/>
          <w:color w:val="000000"/>
          <w:sz w:val="24"/>
        </w:rPr>
      </w:pPr>
    </w:p>
    <w:p w:rsidR="005C007C" w:rsidRDefault="005C007C" w:rsidP="005C007C">
      <w:pPr>
        <w:pStyle w:val="Heading6"/>
        <w:numPr>
          <w:ilvl w:val="0"/>
          <w:numId w:val="5"/>
        </w:numPr>
        <w:jc w:val="both"/>
        <w:rPr>
          <w:b w:val="0"/>
          <w:bCs w:val="0"/>
          <w:color w:val="000000"/>
        </w:rPr>
      </w:pPr>
      <w:r>
        <w:rPr>
          <w:color w:val="000000"/>
        </w:rPr>
        <w:t>Preservation</w:t>
      </w:r>
    </w:p>
    <w:p w:rsidR="005C007C" w:rsidRDefault="005C007C">
      <w:pPr>
        <w:pStyle w:val="Heading6"/>
        <w:jc w:val="both"/>
        <w:rPr>
          <w:b w:val="0"/>
          <w:bCs w:val="0"/>
          <w:color w:val="000000"/>
          <w:szCs w:val="20"/>
          <w:lang w:val="en-GB" w:eastAsia="en-ZA"/>
        </w:rPr>
      </w:pPr>
      <w:r>
        <w:rPr>
          <w:b w:val="0"/>
          <w:bCs w:val="0"/>
          <w:color w:val="000000"/>
          <w:szCs w:val="20"/>
          <w:lang w:val="en-GB" w:eastAsia="en-ZA"/>
        </w:rPr>
        <w:t xml:space="preserve">The amphibians and reptile species were killed instantly by injecting absolute ethanol in their head. Samples of tissue of all the specimens collected from the study areas were preserved in 95% ethanol for further detailed DNA studies in future. The amphibian or reptile specimens were arranged in a tray or ice-cream container in a position, which showed those features important for identification, e.g. mouth wedged open, one hind leg extended and fingers and toes spread. </w:t>
      </w:r>
    </w:p>
    <w:p w:rsidR="005C007C" w:rsidRDefault="005C007C">
      <w:pPr>
        <w:widowControl w:val="0"/>
        <w:tabs>
          <w:tab w:val="left" w:pos="294"/>
        </w:tabs>
        <w:autoSpaceDE w:val="0"/>
        <w:autoSpaceDN w:val="0"/>
        <w:adjustRightInd w:val="0"/>
        <w:spacing w:after="120"/>
        <w:jc w:val="both"/>
        <w:rPr>
          <w:rFonts w:ascii="Arial" w:hAnsi="Arial" w:cs="Arial"/>
          <w:bCs/>
          <w:iCs/>
          <w:color w:val="000000"/>
        </w:rPr>
      </w:pPr>
      <w:r>
        <w:rPr>
          <w:rFonts w:ascii="Arial" w:hAnsi="Arial" w:cs="Arial"/>
          <w:color w:val="000000"/>
        </w:rPr>
        <w:t xml:space="preserve">Preservative such as 10 % formalin solution or 50-70 % alcohol or methylated spirits solution in water was added to just cover the specimens, and the container was then covered and left until the specimens were set. In case of larger specimens, the author made a slit in the belly and injected preservative to preserve the internal organs. This step was omitted in case of frogs as they have thin and permeable skins, but in case of reptiles, the preservative was injected into their bodies as their skin is impermeable and does not allow any solution to get into. </w:t>
      </w:r>
      <w:r>
        <w:rPr>
          <w:rFonts w:ascii="Arial" w:hAnsi="Arial" w:cs="Arial"/>
          <w:bCs/>
          <w:iCs/>
          <w:color w:val="000000"/>
        </w:rPr>
        <w:t xml:space="preserve">For this purpose regular syringes were used. </w:t>
      </w:r>
    </w:p>
    <w:p w:rsidR="005C007C" w:rsidRDefault="005C007C">
      <w:pPr>
        <w:pStyle w:val="BodyText2"/>
        <w:rPr>
          <w:rFonts w:cs="Arial"/>
          <w:bCs/>
          <w:iCs/>
          <w:color w:val="000000"/>
          <w:spacing w:val="0"/>
          <w:szCs w:val="24"/>
          <w:lang w:val="en-US"/>
        </w:rPr>
      </w:pPr>
      <w:r>
        <w:rPr>
          <w:rFonts w:cs="Arial"/>
          <w:bCs/>
          <w:iCs/>
          <w:color w:val="000000"/>
          <w:spacing w:val="0"/>
          <w:szCs w:val="24"/>
          <w:lang w:val="en-US"/>
        </w:rPr>
        <w:t>After that, the specimen was stored in the same preservative in a watertight jar. A waterproof label was added to the jar, giving details of place, date and collector’s name. A label was tied to the specimen written with permanent Indian ink or simple carbon pencil. The same details were stored with tadpole specimens, which don’t need to be set, just dropped into preservative.</w:t>
      </w:r>
    </w:p>
    <w:p w:rsidR="005C007C" w:rsidRDefault="005C007C">
      <w:pPr>
        <w:pStyle w:val="BodyText2"/>
        <w:rPr>
          <w:rFonts w:cs="Arial"/>
          <w:bCs/>
          <w:iCs/>
          <w:color w:val="000000"/>
          <w:spacing w:val="0"/>
          <w:szCs w:val="24"/>
          <w:lang w:val="en-US"/>
        </w:rPr>
      </w:pPr>
    </w:p>
    <w:p w:rsidR="005C007C" w:rsidRDefault="005C007C" w:rsidP="005C007C">
      <w:pPr>
        <w:pStyle w:val="Heading6"/>
        <w:numPr>
          <w:ilvl w:val="0"/>
          <w:numId w:val="5"/>
        </w:numPr>
        <w:jc w:val="both"/>
        <w:rPr>
          <w:color w:val="000000"/>
        </w:rPr>
      </w:pPr>
      <w:r>
        <w:rPr>
          <w:color w:val="000000"/>
        </w:rPr>
        <w:t>Identification of species</w:t>
      </w:r>
    </w:p>
    <w:p w:rsidR="005C007C" w:rsidRDefault="005C007C">
      <w:pPr>
        <w:pStyle w:val="Heading6"/>
        <w:jc w:val="both"/>
        <w:rPr>
          <w:b w:val="0"/>
          <w:bCs w:val="0"/>
          <w:iCs/>
          <w:color w:val="000000"/>
        </w:rPr>
      </w:pPr>
      <w:r>
        <w:rPr>
          <w:b w:val="0"/>
          <w:bCs w:val="0"/>
          <w:color w:val="000000"/>
        </w:rPr>
        <w:t>The specimens were identified with the help of most recent keys available in literature (Khan, 2003, 2006</w:t>
      </w:r>
      <w:r w:rsidR="007470E4">
        <w:rPr>
          <w:b w:val="0"/>
          <w:bCs w:val="0"/>
          <w:color w:val="000000"/>
        </w:rPr>
        <w:t>; Masroor, 2012</w:t>
      </w:r>
      <w:r>
        <w:rPr>
          <w:b w:val="0"/>
          <w:bCs w:val="0"/>
          <w:color w:val="000000"/>
        </w:rPr>
        <w:t>).</w:t>
      </w:r>
    </w:p>
    <w:p w:rsidR="005C007C" w:rsidRDefault="005C007C">
      <w:pPr>
        <w:pStyle w:val="BodyText2"/>
        <w:rPr>
          <w:rFonts w:cs="Arial"/>
          <w:bCs/>
          <w:iCs/>
          <w:color w:val="000000"/>
          <w:spacing w:val="0"/>
          <w:szCs w:val="24"/>
          <w:lang w:val="en-US"/>
        </w:rPr>
      </w:pPr>
    </w:p>
    <w:p w:rsidR="005C007C" w:rsidRDefault="005C007C">
      <w:pPr>
        <w:pStyle w:val="BodyText"/>
        <w:jc w:val="right"/>
        <w:rPr>
          <w:rFonts w:ascii="Arial" w:hAnsi="Arial" w:cs="Arial"/>
          <w:b/>
          <w:bCs/>
          <w:color w:val="000000"/>
          <w:szCs w:val="32"/>
        </w:rPr>
      </w:pPr>
      <w:r>
        <w:rPr>
          <w:rFonts w:ascii="Arial" w:hAnsi="Arial" w:cs="Arial"/>
          <w:b/>
          <w:bCs/>
          <w:color w:val="000000"/>
          <w:szCs w:val="32"/>
        </w:rPr>
        <w:lastRenderedPageBreak/>
        <w:t>3.</w:t>
      </w:r>
      <w:r>
        <w:rPr>
          <w:rFonts w:ascii="Arial" w:hAnsi="Arial" w:cs="Arial"/>
          <w:b/>
          <w:bCs/>
          <w:color w:val="000000"/>
          <w:szCs w:val="32"/>
        </w:rPr>
        <w:tab/>
      </w:r>
      <w:r w:rsidR="00D47370">
        <w:rPr>
          <w:rFonts w:ascii="Arial" w:hAnsi="Arial" w:cs="Arial"/>
          <w:b/>
          <w:bCs/>
          <w:color w:val="000000"/>
          <w:szCs w:val="32"/>
        </w:rPr>
        <w:t>Baseline Data with reference to amphibians and reptiles</w:t>
      </w:r>
    </w:p>
    <w:p w:rsidR="005C007C" w:rsidRDefault="005C007C">
      <w:pPr>
        <w:pStyle w:val="Title"/>
        <w:pBdr>
          <w:bottom w:val="single" w:sz="18" w:space="1" w:color="993300"/>
        </w:pBdr>
        <w:spacing w:after="60"/>
        <w:jc w:val="right"/>
        <w:rPr>
          <w:rFonts w:ascii="Arial" w:hAnsi="Arial" w:cs="Arial"/>
          <w:b/>
          <w:color w:val="000000"/>
          <w:sz w:val="20"/>
          <w:lang w:val="en-GB"/>
        </w:rPr>
      </w:pPr>
    </w:p>
    <w:p w:rsidR="005C007C" w:rsidRDefault="005C007C">
      <w:pPr>
        <w:pStyle w:val="Title"/>
        <w:spacing w:after="120"/>
        <w:jc w:val="left"/>
        <w:rPr>
          <w:rFonts w:ascii="Arial" w:hAnsi="Arial" w:cs="Arial"/>
          <w:bCs/>
          <w:iCs/>
          <w:color w:val="000000"/>
          <w:sz w:val="24"/>
          <w:szCs w:val="24"/>
          <w:lang w:eastAsia="en-US"/>
        </w:rPr>
      </w:pPr>
    </w:p>
    <w:p w:rsidR="005C007C" w:rsidRDefault="00D47370">
      <w:pPr>
        <w:pStyle w:val="BodyText2"/>
        <w:spacing w:after="120"/>
        <w:rPr>
          <w:rFonts w:cs="Arial"/>
          <w:color w:val="000000"/>
          <w:spacing w:val="0"/>
          <w:szCs w:val="24"/>
          <w:lang w:val="en-US"/>
        </w:rPr>
      </w:pPr>
      <w:r>
        <w:rPr>
          <w:rFonts w:cs="Arial"/>
          <w:color w:val="000000"/>
          <w:spacing w:val="0"/>
          <w:szCs w:val="24"/>
          <w:lang w:val="en-US"/>
        </w:rPr>
        <w:t>Six</w:t>
      </w:r>
      <w:r w:rsidR="005C007C">
        <w:rPr>
          <w:rFonts w:cs="Arial"/>
          <w:color w:val="000000"/>
          <w:spacing w:val="0"/>
          <w:szCs w:val="24"/>
          <w:lang w:val="en-US"/>
        </w:rPr>
        <w:t xml:space="preserve"> localities of the </w:t>
      </w:r>
      <w:r>
        <w:rPr>
          <w:rFonts w:cs="Arial"/>
          <w:color w:val="000000"/>
          <w:spacing w:val="0"/>
          <w:szCs w:val="24"/>
          <w:lang w:val="en-US"/>
        </w:rPr>
        <w:t xml:space="preserve">study area </w:t>
      </w:r>
      <w:r w:rsidR="001A2454">
        <w:rPr>
          <w:rFonts w:cs="Arial"/>
          <w:color w:val="000000"/>
          <w:spacing w:val="0"/>
          <w:szCs w:val="24"/>
          <w:lang w:val="en-US"/>
        </w:rPr>
        <w:t xml:space="preserve">were surveyed </w:t>
      </w:r>
      <w:r w:rsidR="005C007C">
        <w:rPr>
          <w:rFonts w:cs="Arial"/>
          <w:color w:val="000000"/>
          <w:spacing w:val="0"/>
          <w:szCs w:val="24"/>
          <w:lang w:val="en-US"/>
        </w:rPr>
        <w:t>from 2</w:t>
      </w:r>
      <w:r w:rsidR="001A2454">
        <w:rPr>
          <w:rFonts w:cs="Arial"/>
          <w:color w:val="000000"/>
          <w:spacing w:val="0"/>
          <w:szCs w:val="24"/>
          <w:lang w:val="en-US"/>
        </w:rPr>
        <w:t>3</w:t>
      </w:r>
      <w:r w:rsidR="001A2454" w:rsidRPr="001A2454">
        <w:rPr>
          <w:rFonts w:cs="Arial"/>
          <w:color w:val="000000"/>
          <w:spacing w:val="0"/>
          <w:szCs w:val="24"/>
          <w:vertAlign w:val="superscript"/>
          <w:lang w:val="en-US"/>
        </w:rPr>
        <w:t>rd</w:t>
      </w:r>
      <w:r w:rsidR="001A2454">
        <w:rPr>
          <w:rFonts w:cs="Arial"/>
          <w:color w:val="000000"/>
          <w:spacing w:val="0"/>
          <w:szCs w:val="24"/>
          <w:lang w:val="en-US"/>
        </w:rPr>
        <w:t xml:space="preserve"> </w:t>
      </w:r>
      <w:r w:rsidR="005C007C">
        <w:rPr>
          <w:rFonts w:cs="Arial"/>
          <w:color w:val="000000"/>
          <w:spacing w:val="0"/>
          <w:szCs w:val="24"/>
          <w:lang w:val="en-US"/>
        </w:rPr>
        <w:t xml:space="preserve">to </w:t>
      </w:r>
      <w:r w:rsidR="001A2454">
        <w:rPr>
          <w:rFonts w:cs="Arial"/>
          <w:color w:val="000000"/>
          <w:spacing w:val="0"/>
          <w:szCs w:val="24"/>
          <w:lang w:val="en-US"/>
        </w:rPr>
        <w:t>25</w:t>
      </w:r>
      <w:r w:rsidR="005C007C">
        <w:rPr>
          <w:rFonts w:cs="Arial"/>
          <w:color w:val="000000"/>
          <w:spacing w:val="0"/>
          <w:szCs w:val="24"/>
          <w:vertAlign w:val="superscript"/>
          <w:lang w:val="en-US"/>
        </w:rPr>
        <w:t>th</w:t>
      </w:r>
      <w:r w:rsidR="009E5420">
        <w:rPr>
          <w:rFonts w:cs="Arial"/>
          <w:color w:val="000000"/>
          <w:spacing w:val="0"/>
          <w:szCs w:val="24"/>
          <w:lang w:val="en-US"/>
        </w:rPr>
        <w:t xml:space="preserve"> September 2017</w:t>
      </w:r>
      <w:r w:rsidR="005C007C">
        <w:rPr>
          <w:rFonts w:cs="Arial"/>
          <w:color w:val="000000"/>
          <w:spacing w:val="0"/>
          <w:szCs w:val="24"/>
          <w:lang w:val="en-US"/>
        </w:rPr>
        <w:t xml:space="preserve"> for the presence of amphibians and reptiles. Both diurnal and nocturnal surveys were arranged and </w:t>
      </w:r>
      <w:r w:rsidR="009E5420">
        <w:rPr>
          <w:rFonts w:cs="Arial"/>
          <w:color w:val="000000"/>
          <w:spacing w:val="0"/>
          <w:szCs w:val="24"/>
          <w:lang w:val="en-US"/>
        </w:rPr>
        <w:t>the outlined</w:t>
      </w:r>
      <w:r w:rsidR="005C007C">
        <w:rPr>
          <w:rFonts w:cs="Arial"/>
          <w:color w:val="000000"/>
          <w:spacing w:val="0"/>
          <w:szCs w:val="24"/>
          <w:lang w:val="en-US"/>
        </w:rPr>
        <w:t xml:space="preserve"> method was employed for the observation and collection of amphibians and reptiles. </w:t>
      </w:r>
    </w:p>
    <w:p w:rsidR="005C007C" w:rsidRDefault="005C007C">
      <w:pPr>
        <w:pStyle w:val="BodyText2"/>
        <w:spacing w:after="120"/>
      </w:pPr>
      <w:r>
        <w:t xml:space="preserve">Out of 07amphibian and reptilian species, possibly occurring in the area, </w:t>
      </w:r>
      <w:r w:rsidR="00133504">
        <w:t>four</w:t>
      </w:r>
      <w:r>
        <w:t xml:space="preserve"> species of amphibian</w:t>
      </w:r>
      <w:r w:rsidR="00133504">
        <w:t>s and reptiles</w:t>
      </w:r>
      <w:r>
        <w:t xml:space="preserve"> </w:t>
      </w:r>
      <w:r w:rsidR="00133504">
        <w:t>were observed/</w:t>
      </w:r>
      <w:r>
        <w:t xml:space="preserve">collected. The remaining species have been </w:t>
      </w:r>
      <w:r w:rsidR="00133504">
        <w:t>reported</w:t>
      </w:r>
      <w:r>
        <w:t xml:space="preserve"> through secondary data </w:t>
      </w:r>
      <w:r w:rsidR="00133504">
        <w:t xml:space="preserve">and </w:t>
      </w:r>
      <w:r>
        <w:t xml:space="preserve">obtained through discussions with the local inhabitants and consulting the previous literature citations. Table-1 presents a comprehensive list of species observed/ collected during present studies and those from literature, which are earlier, reported from the nearby areas. </w:t>
      </w:r>
    </w:p>
    <w:p w:rsidR="005C007C" w:rsidRDefault="005C007C">
      <w:pPr>
        <w:pStyle w:val="BodyText2"/>
        <w:spacing w:after="120"/>
        <w:rPr>
          <w:rFonts w:cs="Arial"/>
          <w:color w:val="000000"/>
          <w:szCs w:val="24"/>
        </w:rPr>
      </w:pPr>
    </w:p>
    <w:p w:rsidR="005C007C" w:rsidRDefault="005C007C">
      <w:pPr>
        <w:pStyle w:val="Title"/>
        <w:spacing w:after="120"/>
        <w:rPr>
          <w:rFonts w:ascii="Arial" w:hAnsi="Arial" w:cs="Arial"/>
          <w:b/>
          <w:bCs/>
          <w:color w:val="000000"/>
          <w:sz w:val="24"/>
          <w:szCs w:val="24"/>
        </w:rPr>
      </w:pPr>
      <w:r>
        <w:rPr>
          <w:rFonts w:ascii="Arial" w:hAnsi="Arial" w:cs="Arial"/>
          <w:b/>
          <w:bCs/>
          <w:color w:val="000000"/>
          <w:sz w:val="24"/>
          <w:szCs w:val="24"/>
        </w:rPr>
        <w:t xml:space="preserve">Table-1: Amphibian and Reptilian species of </w:t>
      </w:r>
      <w:r w:rsidR="009E5420">
        <w:rPr>
          <w:rFonts w:ascii="Arial" w:hAnsi="Arial" w:cs="Arial"/>
          <w:b/>
          <w:bCs/>
          <w:color w:val="000000"/>
          <w:sz w:val="24"/>
          <w:szCs w:val="24"/>
        </w:rPr>
        <w:t>Kaghan Temperate Coniferous Forest</w:t>
      </w:r>
    </w:p>
    <w:p w:rsidR="005C007C" w:rsidRDefault="005C007C">
      <w:pPr>
        <w:pStyle w:val="Title"/>
        <w:spacing w:after="120"/>
        <w:jc w:val="both"/>
        <w:rPr>
          <w:rFonts w:ascii="Arial" w:hAnsi="Arial" w:cs="Arial"/>
          <w:color w:val="000000"/>
          <w:sz w:val="24"/>
          <w:szCs w:val="24"/>
        </w:rPr>
      </w:pPr>
    </w:p>
    <w:tbl>
      <w:tblPr>
        <w:tblW w:w="5253"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540"/>
        <w:gridCol w:w="2611"/>
        <w:gridCol w:w="2219"/>
        <w:gridCol w:w="1743"/>
        <w:gridCol w:w="1622"/>
        <w:gridCol w:w="535"/>
        <w:gridCol w:w="1348"/>
      </w:tblGrid>
      <w:tr w:rsidR="005C007C" w:rsidTr="00251276">
        <w:trPr>
          <w:cantSplit/>
          <w:trHeight w:val="2204"/>
          <w:tblHeader/>
        </w:trPr>
        <w:tc>
          <w:tcPr>
            <w:tcW w:w="254" w:type="pct"/>
            <w:shd w:val="solid" w:color="C0C0C0" w:fill="auto"/>
            <w:textDirection w:val="btLr"/>
            <w:vAlign w:val="center"/>
          </w:tcPr>
          <w:p w:rsidR="005C007C" w:rsidRDefault="005C007C">
            <w:pPr>
              <w:pStyle w:val="Title"/>
              <w:spacing w:after="120"/>
              <w:ind w:left="113" w:right="113"/>
              <w:rPr>
                <w:rFonts w:ascii="Arial" w:hAnsi="Arial" w:cs="Arial"/>
                <w:b/>
                <w:bCs/>
                <w:color w:val="000000"/>
                <w:sz w:val="22"/>
                <w:szCs w:val="24"/>
              </w:rPr>
            </w:pPr>
            <w:r>
              <w:rPr>
                <w:rFonts w:ascii="Arial" w:hAnsi="Arial" w:cs="Arial"/>
                <w:b/>
                <w:bCs/>
                <w:color w:val="000000"/>
                <w:sz w:val="22"/>
                <w:szCs w:val="24"/>
              </w:rPr>
              <w:t>S. No.</w:t>
            </w:r>
          </w:p>
        </w:tc>
        <w:tc>
          <w:tcPr>
            <w:tcW w:w="1229" w:type="pct"/>
            <w:shd w:val="solid" w:color="C0C0C0" w:fill="auto"/>
            <w:textDirection w:val="btLr"/>
            <w:vAlign w:val="center"/>
          </w:tcPr>
          <w:p w:rsidR="005C007C" w:rsidRDefault="005C007C">
            <w:pPr>
              <w:pStyle w:val="Title"/>
              <w:spacing w:after="120"/>
              <w:ind w:left="113" w:right="113"/>
              <w:rPr>
                <w:rFonts w:ascii="Arial" w:hAnsi="Arial" w:cs="Arial"/>
                <w:b/>
                <w:bCs/>
                <w:color w:val="000000"/>
                <w:sz w:val="22"/>
                <w:szCs w:val="24"/>
              </w:rPr>
            </w:pPr>
            <w:r>
              <w:rPr>
                <w:rFonts w:ascii="Arial" w:hAnsi="Arial" w:cs="Arial"/>
                <w:b/>
                <w:bCs/>
                <w:color w:val="000000"/>
                <w:sz w:val="22"/>
                <w:szCs w:val="24"/>
              </w:rPr>
              <w:t>Species Name</w:t>
            </w:r>
          </w:p>
        </w:tc>
        <w:tc>
          <w:tcPr>
            <w:tcW w:w="1045" w:type="pct"/>
            <w:shd w:val="solid" w:color="C0C0C0" w:fill="auto"/>
            <w:textDirection w:val="btLr"/>
            <w:vAlign w:val="center"/>
          </w:tcPr>
          <w:p w:rsidR="005C007C" w:rsidRDefault="005C007C">
            <w:pPr>
              <w:pStyle w:val="Title"/>
              <w:spacing w:after="120"/>
              <w:ind w:left="113" w:right="113"/>
              <w:rPr>
                <w:rFonts w:ascii="Arial" w:hAnsi="Arial" w:cs="Arial"/>
                <w:b/>
                <w:bCs/>
                <w:color w:val="000000"/>
                <w:sz w:val="22"/>
                <w:szCs w:val="24"/>
              </w:rPr>
            </w:pPr>
            <w:r>
              <w:rPr>
                <w:rFonts w:ascii="Arial" w:hAnsi="Arial" w:cs="Arial"/>
                <w:b/>
                <w:bCs/>
                <w:color w:val="000000"/>
                <w:sz w:val="22"/>
                <w:szCs w:val="24"/>
              </w:rPr>
              <w:t>Taxonomic Position</w:t>
            </w:r>
          </w:p>
        </w:tc>
        <w:tc>
          <w:tcPr>
            <w:tcW w:w="821" w:type="pct"/>
            <w:shd w:val="solid" w:color="C0C0C0" w:fill="auto"/>
            <w:textDirection w:val="btLr"/>
            <w:vAlign w:val="center"/>
          </w:tcPr>
          <w:p w:rsidR="005C007C" w:rsidRDefault="005C007C" w:rsidP="004B2D3F">
            <w:pPr>
              <w:pStyle w:val="Title"/>
              <w:spacing w:after="120"/>
              <w:ind w:left="113" w:right="113"/>
              <w:rPr>
                <w:rFonts w:ascii="Arial" w:hAnsi="Arial" w:cs="Arial"/>
                <w:b/>
                <w:bCs/>
                <w:color w:val="000000"/>
                <w:sz w:val="22"/>
                <w:szCs w:val="24"/>
              </w:rPr>
            </w:pPr>
            <w:r>
              <w:rPr>
                <w:rFonts w:ascii="Arial" w:hAnsi="Arial" w:cs="Arial"/>
                <w:b/>
                <w:bCs/>
                <w:color w:val="000000"/>
                <w:sz w:val="22"/>
                <w:szCs w:val="24"/>
              </w:rPr>
              <w:t xml:space="preserve">English </w:t>
            </w:r>
          </w:p>
        </w:tc>
        <w:tc>
          <w:tcPr>
            <w:tcW w:w="764" w:type="pct"/>
            <w:shd w:val="solid" w:color="C0C0C0" w:fill="auto"/>
            <w:textDirection w:val="btLr"/>
            <w:vAlign w:val="center"/>
          </w:tcPr>
          <w:p w:rsidR="005C007C" w:rsidRDefault="005C007C">
            <w:pPr>
              <w:pStyle w:val="Title"/>
              <w:spacing w:after="120"/>
              <w:ind w:left="113" w:right="113"/>
              <w:rPr>
                <w:rFonts w:ascii="Arial" w:hAnsi="Arial" w:cs="Arial"/>
                <w:b/>
                <w:bCs/>
                <w:color w:val="000000"/>
                <w:sz w:val="22"/>
                <w:szCs w:val="24"/>
              </w:rPr>
            </w:pPr>
            <w:r>
              <w:rPr>
                <w:rFonts w:ascii="Arial" w:hAnsi="Arial" w:cs="Arial"/>
                <w:b/>
                <w:bCs/>
                <w:color w:val="000000"/>
                <w:sz w:val="22"/>
                <w:szCs w:val="24"/>
              </w:rPr>
              <w:t>Activity Pattern</w:t>
            </w:r>
          </w:p>
        </w:tc>
        <w:tc>
          <w:tcPr>
            <w:tcW w:w="252" w:type="pct"/>
            <w:shd w:val="solid" w:color="C0C0C0" w:fill="auto"/>
            <w:textDirection w:val="btLr"/>
            <w:vAlign w:val="center"/>
          </w:tcPr>
          <w:p w:rsidR="005C007C" w:rsidRDefault="009E5420">
            <w:pPr>
              <w:pStyle w:val="Title"/>
              <w:spacing w:after="120"/>
              <w:ind w:left="113" w:right="113"/>
              <w:rPr>
                <w:rFonts w:ascii="Arial" w:hAnsi="Arial" w:cs="Arial"/>
                <w:b/>
                <w:bCs/>
                <w:color w:val="000000"/>
                <w:sz w:val="22"/>
                <w:szCs w:val="24"/>
              </w:rPr>
            </w:pPr>
            <w:r>
              <w:rPr>
                <w:rFonts w:ascii="Arial" w:hAnsi="Arial" w:cs="Arial"/>
                <w:b/>
                <w:bCs/>
                <w:color w:val="000000"/>
                <w:sz w:val="22"/>
                <w:szCs w:val="24"/>
              </w:rPr>
              <w:t xml:space="preserve">IUCN </w:t>
            </w:r>
            <w:r w:rsidR="005C007C">
              <w:rPr>
                <w:rFonts w:ascii="Arial" w:hAnsi="Arial" w:cs="Arial"/>
                <w:b/>
                <w:bCs/>
                <w:color w:val="000000"/>
                <w:sz w:val="22"/>
                <w:szCs w:val="24"/>
              </w:rPr>
              <w:t>Status</w:t>
            </w:r>
          </w:p>
        </w:tc>
        <w:tc>
          <w:tcPr>
            <w:tcW w:w="635" w:type="pct"/>
            <w:shd w:val="solid" w:color="C0C0C0" w:fill="auto"/>
            <w:textDirection w:val="btLr"/>
            <w:vAlign w:val="center"/>
          </w:tcPr>
          <w:p w:rsidR="005C007C" w:rsidRDefault="005C007C">
            <w:pPr>
              <w:pStyle w:val="Title"/>
              <w:spacing w:after="120"/>
              <w:ind w:left="113" w:right="113"/>
              <w:rPr>
                <w:rFonts w:ascii="Arial" w:hAnsi="Arial" w:cs="Arial"/>
                <w:b/>
                <w:bCs/>
                <w:color w:val="000000"/>
                <w:sz w:val="22"/>
                <w:szCs w:val="24"/>
              </w:rPr>
            </w:pPr>
            <w:r>
              <w:rPr>
                <w:rFonts w:ascii="Arial" w:hAnsi="Arial" w:cs="Arial"/>
                <w:b/>
                <w:bCs/>
                <w:color w:val="000000"/>
                <w:sz w:val="22"/>
                <w:szCs w:val="24"/>
              </w:rPr>
              <w:t>Feeding Habits</w:t>
            </w:r>
          </w:p>
        </w:tc>
      </w:tr>
      <w:tr w:rsidR="005C007C" w:rsidTr="00251276">
        <w:trPr>
          <w:cantSplit/>
          <w:trHeight w:val="962"/>
        </w:trPr>
        <w:tc>
          <w:tcPr>
            <w:tcW w:w="254" w:type="pct"/>
            <w:vAlign w:val="center"/>
          </w:tcPr>
          <w:p w:rsidR="005C007C" w:rsidRDefault="005C007C" w:rsidP="005C007C">
            <w:pPr>
              <w:pStyle w:val="Title"/>
              <w:numPr>
                <w:ilvl w:val="0"/>
                <w:numId w:val="4"/>
              </w:numPr>
              <w:spacing w:after="120"/>
              <w:rPr>
                <w:rFonts w:ascii="Arial" w:hAnsi="Arial" w:cs="Arial"/>
                <w:color w:val="000000"/>
                <w:sz w:val="22"/>
                <w:szCs w:val="24"/>
              </w:rPr>
            </w:pPr>
            <w:r>
              <w:rPr>
                <w:rFonts w:ascii="Arial" w:hAnsi="Arial" w:cs="Arial"/>
                <w:color w:val="000000"/>
                <w:sz w:val="22"/>
                <w:szCs w:val="24"/>
              </w:rPr>
              <w:t>01</w:t>
            </w:r>
          </w:p>
        </w:tc>
        <w:tc>
          <w:tcPr>
            <w:tcW w:w="1229" w:type="pct"/>
            <w:vAlign w:val="center"/>
          </w:tcPr>
          <w:p w:rsidR="005C007C" w:rsidRDefault="005C007C">
            <w:pPr>
              <w:pStyle w:val="Title"/>
              <w:spacing w:after="120"/>
              <w:jc w:val="left"/>
              <w:rPr>
                <w:rFonts w:ascii="Arial" w:hAnsi="Arial" w:cs="Arial"/>
                <w:i/>
                <w:iCs/>
                <w:color w:val="000000"/>
                <w:sz w:val="22"/>
                <w:szCs w:val="24"/>
              </w:rPr>
            </w:pPr>
            <w:r>
              <w:rPr>
                <w:rFonts w:ascii="Arial" w:hAnsi="Arial" w:cs="Arial"/>
                <w:i/>
                <w:iCs/>
                <w:color w:val="000000"/>
                <w:sz w:val="22"/>
                <w:szCs w:val="24"/>
              </w:rPr>
              <w:t>Bufo</w:t>
            </w:r>
            <w:r w:rsidR="00C56E0C">
              <w:rPr>
                <w:rFonts w:ascii="Arial" w:hAnsi="Arial" w:cs="Arial"/>
                <w:i/>
                <w:iCs/>
                <w:color w:val="000000"/>
                <w:sz w:val="22"/>
                <w:szCs w:val="24"/>
              </w:rPr>
              <w:t>tes</w:t>
            </w:r>
            <w:r w:rsidR="00CD29BF">
              <w:rPr>
                <w:rFonts w:ascii="Arial" w:hAnsi="Arial" w:cs="Arial"/>
                <w:i/>
                <w:iCs/>
                <w:color w:val="000000"/>
                <w:sz w:val="22"/>
                <w:szCs w:val="24"/>
              </w:rPr>
              <w:t xml:space="preserve"> pseudoraddei pseudoraddei </w:t>
            </w:r>
            <w:r>
              <w:rPr>
                <w:rFonts w:ascii="Arial" w:hAnsi="Arial" w:cs="Arial"/>
                <w:i/>
                <w:iCs/>
                <w:color w:val="000000"/>
                <w:sz w:val="22"/>
                <w:szCs w:val="24"/>
              </w:rPr>
              <w:t>*</w:t>
            </w: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 xml:space="preserve"> (Mertens, 1971)</w:t>
            </w:r>
          </w:p>
        </w:tc>
        <w:tc>
          <w:tcPr>
            <w:tcW w:w="1045" w:type="pct"/>
            <w:vAlign w:val="center"/>
          </w:tcPr>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Class: Amphibia</w:t>
            </w: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Order: Anura</w:t>
            </w: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Family: Bufonidae</w:t>
            </w:r>
          </w:p>
        </w:tc>
        <w:tc>
          <w:tcPr>
            <w:tcW w:w="821" w:type="pct"/>
            <w:vAlign w:val="center"/>
          </w:tcPr>
          <w:p w:rsidR="005C007C" w:rsidRDefault="005C007C" w:rsidP="004B2D3F">
            <w:pPr>
              <w:pStyle w:val="Title"/>
              <w:spacing w:after="120"/>
              <w:jc w:val="left"/>
              <w:rPr>
                <w:rFonts w:ascii="Arial" w:hAnsi="Arial" w:cs="Arial"/>
                <w:color w:val="000000"/>
                <w:sz w:val="22"/>
                <w:szCs w:val="24"/>
              </w:rPr>
            </w:pPr>
            <w:r>
              <w:rPr>
                <w:rFonts w:ascii="Arial" w:hAnsi="Arial" w:cs="Arial"/>
                <w:color w:val="000000"/>
                <w:sz w:val="22"/>
                <w:szCs w:val="24"/>
              </w:rPr>
              <w:t>Swat green toad</w:t>
            </w:r>
          </w:p>
        </w:tc>
        <w:tc>
          <w:tcPr>
            <w:tcW w:w="764" w:type="pct"/>
            <w:vAlign w:val="center"/>
          </w:tcPr>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Non-specific</w:t>
            </w: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(mostly nocturnal)</w:t>
            </w:r>
          </w:p>
        </w:tc>
        <w:tc>
          <w:tcPr>
            <w:tcW w:w="252" w:type="pct"/>
            <w:vAlign w:val="center"/>
          </w:tcPr>
          <w:p w:rsidR="005C007C" w:rsidRDefault="00C56E0C">
            <w:pPr>
              <w:pStyle w:val="Title"/>
              <w:spacing w:after="120"/>
              <w:jc w:val="left"/>
              <w:rPr>
                <w:rFonts w:ascii="Arial" w:hAnsi="Arial" w:cs="Arial"/>
                <w:color w:val="000000"/>
                <w:sz w:val="22"/>
                <w:szCs w:val="24"/>
              </w:rPr>
            </w:pPr>
            <w:r>
              <w:rPr>
                <w:rFonts w:ascii="Arial" w:hAnsi="Arial" w:cs="Arial"/>
                <w:color w:val="000000"/>
                <w:sz w:val="22"/>
                <w:szCs w:val="24"/>
              </w:rPr>
              <w:t>L</w:t>
            </w:r>
            <w:r w:rsidR="005C007C">
              <w:rPr>
                <w:rFonts w:ascii="Arial" w:hAnsi="Arial" w:cs="Arial"/>
                <w:color w:val="000000"/>
                <w:sz w:val="22"/>
                <w:szCs w:val="24"/>
              </w:rPr>
              <w:t>C</w:t>
            </w:r>
          </w:p>
        </w:tc>
        <w:tc>
          <w:tcPr>
            <w:tcW w:w="635" w:type="pct"/>
            <w:vAlign w:val="center"/>
          </w:tcPr>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Insectivore</w:t>
            </w:r>
          </w:p>
        </w:tc>
      </w:tr>
      <w:tr w:rsidR="005C007C" w:rsidTr="00251276">
        <w:trPr>
          <w:cantSplit/>
        </w:trPr>
        <w:tc>
          <w:tcPr>
            <w:tcW w:w="254" w:type="pct"/>
            <w:vAlign w:val="center"/>
          </w:tcPr>
          <w:p w:rsidR="005C007C" w:rsidRDefault="005C007C" w:rsidP="005C007C">
            <w:pPr>
              <w:pStyle w:val="Title"/>
              <w:numPr>
                <w:ilvl w:val="0"/>
                <w:numId w:val="4"/>
              </w:numPr>
              <w:spacing w:after="120"/>
              <w:rPr>
                <w:rFonts w:ascii="Arial" w:hAnsi="Arial" w:cs="Arial"/>
                <w:color w:val="000000"/>
                <w:sz w:val="22"/>
                <w:szCs w:val="24"/>
              </w:rPr>
            </w:pPr>
          </w:p>
        </w:tc>
        <w:tc>
          <w:tcPr>
            <w:tcW w:w="1229" w:type="pct"/>
            <w:vAlign w:val="center"/>
          </w:tcPr>
          <w:p w:rsidR="005C007C" w:rsidRDefault="005C007C">
            <w:pPr>
              <w:pStyle w:val="Title"/>
              <w:spacing w:after="120"/>
              <w:jc w:val="left"/>
              <w:rPr>
                <w:rFonts w:ascii="Arial" w:hAnsi="Arial" w:cs="Arial"/>
                <w:i/>
                <w:iCs/>
                <w:color w:val="000000"/>
                <w:sz w:val="22"/>
                <w:szCs w:val="24"/>
              </w:rPr>
            </w:pPr>
            <w:r>
              <w:rPr>
                <w:rFonts w:ascii="Arial" w:hAnsi="Arial" w:cs="Arial"/>
                <w:i/>
                <w:iCs/>
                <w:color w:val="000000"/>
                <w:sz w:val="22"/>
                <w:szCs w:val="24"/>
              </w:rPr>
              <w:t xml:space="preserve">Laudakia </w:t>
            </w:r>
            <w:r w:rsidR="009E5420">
              <w:rPr>
                <w:rFonts w:ascii="Arial" w:hAnsi="Arial" w:cs="Arial"/>
                <w:i/>
                <w:iCs/>
                <w:color w:val="000000"/>
                <w:sz w:val="22"/>
                <w:szCs w:val="24"/>
              </w:rPr>
              <w:t>tuberculata *</w:t>
            </w:r>
          </w:p>
          <w:p w:rsidR="005C007C" w:rsidRDefault="005C007C" w:rsidP="009E5420">
            <w:pPr>
              <w:pStyle w:val="Title"/>
              <w:spacing w:after="120"/>
              <w:jc w:val="left"/>
              <w:rPr>
                <w:rFonts w:ascii="Arial" w:hAnsi="Arial" w:cs="Arial"/>
                <w:i/>
                <w:iCs/>
                <w:color w:val="000000"/>
                <w:sz w:val="22"/>
                <w:szCs w:val="24"/>
              </w:rPr>
            </w:pPr>
            <w:r>
              <w:rPr>
                <w:rFonts w:ascii="Arial" w:hAnsi="Arial" w:cs="Arial"/>
                <w:color w:val="000000"/>
                <w:sz w:val="22"/>
                <w:szCs w:val="24"/>
              </w:rPr>
              <w:t>(</w:t>
            </w:r>
            <w:r w:rsidR="009E5420">
              <w:rPr>
                <w:rFonts w:ascii="Arial" w:hAnsi="Arial" w:cs="Arial"/>
                <w:color w:val="000000"/>
                <w:sz w:val="22"/>
                <w:szCs w:val="24"/>
              </w:rPr>
              <w:t>Gray</w:t>
            </w:r>
            <w:r>
              <w:rPr>
                <w:rFonts w:ascii="Arial" w:hAnsi="Arial" w:cs="Arial"/>
                <w:color w:val="000000"/>
                <w:sz w:val="22"/>
                <w:szCs w:val="24"/>
              </w:rPr>
              <w:t xml:space="preserve">, </w:t>
            </w:r>
            <w:r w:rsidR="009E5420">
              <w:rPr>
                <w:rFonts w:ascii="Arial" w:hAnsi="Arial" w:cs="Arial"/>
                <w:color w:val="000000"/>
                <w:sz w:val="22"/>
                <w:szCs w:val="24"/>
              </w:rPr>
              <w:t>1827</w:t>
            </w:r>
            <w:r>
              <w:rPr>
                <w:rFonts w:ascii="Arial" w:hAnsi="Arial" w:cs="Arial"/>
                <w:color w:val="000000"/>
                <w:sz w:val="22"/>
                <w:szCs w:val="24"/>
              </w:rPr>
              <w:t>)</w:t>
            </w:r>
          </w:p>
        </w:tc>
        <w:tc>
          <w:tcPr>
            <w:tcW w:w="1045" w:type="pct"/>
            <w:vMerge w:val="restart"/>
            <w:vAlign w:val="center"/>
          </w:tcPr>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Class: Reptilia</w:t>
            </w: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Order: Sauria</w:t>
            </w: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 xml:space="preserve">Family: Agamidae </w:t>
            </w:r>
          </w:p>
        </w:tc>
        <w:tc>
          <w:tcPr>
            <w:tcW w:w="821" w:type="pct"/>
            <w:vAlign w:val="center"/>
          </w:tcPr>
          <w:p w:rsidR="005C007C" w:rsidRDefault="009E5420" w:rsidP="004B2D3F">
            <w:pPr>
              <w:pStyle w:val="Title"/>
              <w:spacing w:after="120"/>
              <w:jc w:val="left"/>
              <w:rPr>
                <w:rFonts w:ascii="Arial" w:hAnsi="Arial" w:cs="Arial"/>
                <w:color w:val="000000"/>
                <w:sz w:val="22"/>
                <w:szCs w:val="24"/>
              </w:rPr>
            </w:pPr>
            <w:r>
              <w:rPr>
                <w:rFonts w:ascii="Arial" w:hAnsi="Arial" w:cs="Arial"/>
                <w:color w:val="000000"/>
                <w:sz w:val="22"/>
                <w:szCs w:val="24"/>
              </w:rPr>
              <w:t>Kashmir</w:t>
            </w:r>
            <w:r w:rsidR="005C007C">
              <w:rPr>
                <w:rFonts w:ascii="Arial" w:hAnsi="Arial" w:cs="Arial"/>
                <w:color w:val="000000"/>
                <w:sz w:val="22"/>
                <w:szCs w:val="24"/>
              </w:rPr>
              <w:t xml:space="preserve"> rock agama</w:t>
            </w:r>
          </w:p>
        </w:tc>
        <w:tc>
          <w:tcPr>
            <w:tcW w:w="764" w:type="pct"/>
            <w:vAlign w:val="center"/>
          </w:tcPr>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Diurnal</w:t>
            </w:r>
          </w:p>
        </w:tc>
        <w:tc>
          <w:tcPr>
            <w:tcW w:w="252" w:type="pct"/>
            <w:vAlign w:val="center"/>
          </w:tcPr>
          <w:p w:rsidR="005C007C" w:rsidRDefault="006C71E7">
            <w:pPr>
              <w:pStyle w:val="Title"/>
              <w:spacing w:after="120"/>
              <w:jc w:val="left"/>
              <w:rPr>
                <w:rFonts w:ascii="Arial" w:hAnsi="Arial" w:cs="Arial"/>
                <w:color w:val="000000"/>
                <w:sz w:val="22"/>
                <w:szCs w:val="24"/>
              </w:rPr>
            </w:pPr>
            <w:r>
              <w:rPr>
                <w:rFonts w:ascii="Arial" w:hAnsi="Arial" w:cs="Arial"/>
                <w:color w:val="000000"/>
                <w:sz w:val="22"/>
                <w:szCs w:val="24"/>
              </w:rPr>
              <w:t>NE</w:t>
            </w:r>
          </w:p>
        </w:tc>
        <w:tc>
          <w:tcPr>
            <w:tcW w:w="635" w:type="pct"/>
            <w:vAlign w:val="center"/>
          </w:tcPr>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Insectivore</w:t>
            </w:r>
          </w:p>
        </w:tc>
      </w:tr>
      <w:tr w:rsidR="005C007C" w:rsidTr="00251276">
        <w:trPr>
          <w:cantSplit/>
        </w:trPr>
        <w:tc>
          <w:tcPr>
            <w:tcW w:w="254" w:type="pct"/>
            <w:vAlign w:val="center"/>
          </w:tcPr>
          <w:p w:rsidR="005C007C" w:rsidRDefault="005C007C" w:rsidP="005C007C">
            <w:pPr>
              <w:pStyle w:val="Title"/>
              <w:numPr>
                <w:ilvl w:val="0"/>
                <w:numId w:val="4"/>
              </w:numPr>
              <w:spacing w:after="120"/>
              <w:rPr>
                <w:rFonts w:ascii="Arial" w:hAnsi="Arial" w:cs="Arial"/>
                <w:color w:val="000000"/>
                <w:sz w:val="22"/>
                <w:szCs w:val="24"/>
              </w:rPr>
            </w:pPr>
          </w:p>
        </w:tc>
        <w:tc>
          <w:tcPr>
            <w:tcW w:w="1229" w:type="pct"/>
            <w:vAlign w:val="center"/>
          </w:tcPr>
          <w:p w:rsidR="005C007C" w:rsidRDefault="006C71E7">
            <w:pPr>
              <w:pStyle w:val="Title"/>
              <w:spacing w:after="120"/>
              <w:jc w:val="left"/>
              <w:rPr>
                <w:rFonts w:ascii="Arial" w:hAnsi="Arial" w:cs="Arial"/>
                <w:i/>
                <w:iCs/>
                <w:color w:val="000000"/>
                <w:sz w:val="22"/>
                <w:szCs w:val="24"/>
              </w:rPr>
            </w:pPr>
            <w:r>
              <w:rPr>
                <w:rFonts w:ascii="Arial" w:hAnsi="Arial" w:cs="Arial"/>
                <w:i/>
                <w:iCs/>
                <w:color w:val="000000"/>
                <w:sz w:val="22"/>
                <w:szCs w:val="24"/>
              </w:rPr>
              <w:t>Paral</w:t>
            </w:r>
            <w:r w:rsidR="005C007C">
              <w:rPr>
                <w:rFonts w:ascii="Arial" w:hAnsi="Arial" w:cs="Arial"/>
                <w:i/>
                <w:iCs/>
                <w:color w:val="000000"/>
                <w:sz w:val="22"/>
                <w:szCs w:val="24"/>
              </w:rPr>
              <w:t>audakia himalayana **</w:t>
            </w:r>
          </w:p>
          <w:p w:rsidR="005C007C" w:rsidRDefault="005C007C">
            <w:pPr>
              <w:pStyle w:val="Title"/>
              <w:spacing w:after="120"/>
              <w:jc w:val="left"/>
              <w:rPr>
                <w:rFonts w:ascii="Arial" w:hAnsi="Arial" w:cs="Arial"/>
                <w:i/>
                <w:iCs/>
                <w:color w:val="000000"/>
                <w:sz w:val="22"/>
                <w:szCs w:val="24"/>
              </w:rPr>
            </w:pPr>
            <w:r>
              <w:rPr>
                <w:rFonts w:ascii="Arial" w:hAnsi="Arial" w:cs="Arial"/>
                <w:color w:val="000000"/>
                <w:sz w:val="22"/>
                <w:szCs w:val="24"/>
              </w:rPr>
              <w:t>(Steindachner, 1869)</w:t>
            </w:r>
          </w:p>
        </w:tc>
        <w:tc>
          <w:tcPr>
            <w:tcW w:w="1045" w:type="pct"/>
            <w:vMerge/>
            <w:vAlign w:val="center"/>
          </w:tcPr>
          <w:p w:rsidR="005C007C" w:rsidRDefault="005C007C">
            <w:pPr>
              <w:pStyle w:val="Title"/>
              <w:spacing w:after="120"/>
              <w:jc w:val="left"/>
              <w:rPr>
                <w:rFonts w:ascii="Arial" w:hAnsi="Arial" w:cs="Arial"/>
                <w:color w:val="000000"/>
                <w:sz w:val="22"/>
                <w:szCs w:val="24"/>
              </w:rPr>
            </w:pPr>
          </w:p>
        </w:tc>
        <w:tc>
          <w:tcPr>
            <w:tcW w:w="821" w:type="pct"/>
            <w:vAlign w:val="center"/>
          </w:tcPr>
          <w:p w:rsidR="005C007C" w:rsidRDefault="005C007C" w:rsidP="004B2D3F">
            <w:pPr>
              <w:pStyle w:val="Title"/>
              <w:spacing w:after="120"/>
              <w:jc w:val="left"/>
              <w:rPr>
                <w:rFonts w:ascii="Arial" w:hAnsi="Arial" w:cs="Arial"/>
                <w:color w:val="000000"/>
                <w:sz w:val="22"/>
                <w:szCs w:val="24"/>
              </w:rPr>
            </w:pPr>
            <w:r>
              <w:rPr>
                <w:rFonts w:ascii="Arial" w:hAnsi="Arial" w:cs="Arial"/>
                <w:color w:val="000000"/>
                <w:sz w:val="22"/>
                <w:szCs w:val="24"/>
              </w:rPr>
              <w:t>Himalayan agama</w:t>
            </w:r>
          </w:p>
        </w:tc>
        <w:tc>
          <w:tcPr>
            <w:tcW w:w="764" w:type="pct"/>
            <w:vAlign w:val="center"/>
          </w:tcPr>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Diurnal</w:t>
            </w:r>
          </w:p>
        </w:tc>
        <w:tc>
          <w:tcPr>
            <w:tcW w:w="252" w:type="pct"/>
            <w:vAlign w:val="center"/>
          </w:tcPr>
          <w:p w:rsidR="005C007C" w:rsidRDefault="006C71E7">
            <w:pPr>
              <w:pStyle w:val="Title"/>
              <w:spacing w:after="120"/>
              <w:jc w:val="left"/>
              <w:rPr>
                <w:rFonts w:ascii="Arial" w:hAnsi="Arial" w:cs="Arial"/>
                <w:color w:val="000000"/>
                <w:sz w:val="22"/>
                <w:szCs w:val="24"/>
              </w:rPr>
            </w:pPr>
            <w:r>
              <w:rPr>
                <w:rFonts w:ascii="Arial" w:hAnsi="Arial" w:cs="Arial"/>
                <w:color w:val="000000"/>
                <w:sz w:val="22"/>
                <w:szCs w:val="24"/>
              </w:rPr>
              <w:t>NE</w:t>
            </w:r>
          </w:p>
        </w:tc>
        <w:tc>
          <w:tcPr>
            <w:tcW w:w="635" w:type="pct"/>
            <w:vAlign w:val="center"/>
          </w:tcPr>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Insectivore</w:t>
            </w:r>
          </w:p>
        </w:tc>
      </w:tr>
      <w:tr w:rsidR="00C56E0C" w:rsidTr="00251276">
        <w:trPr>
          <w:cantSplit/>
        </w:trPr>
        <w:tc>
          <w:tcPr>
            <w:tcW w:w="254" w:type="pct"/>
            <w:vAlign w:val="center"/>
          </w:tcPr>
          <w:p w:rsidR="00C56E0C" w:rsidRDefault="00C56E0C" w:rsidP="00C56E0C">
            <w:pPr>
              <w:pStyle w:val="Title"/>
              <w:numPr>
                <w:ilvl w:val="0"/>
                <w:numId w:val="4"/>
              </w:numPr>
              <w:spacing w:after="120"/>
              <w:rPr>
                <w:rFonts w:ascii="Arial" w:hAnsi="Arial" w:cs="Arial"/>
                <w:color w:val="000000"/>
                <w:sz w:val="22"/>
                <w:szCs w:val="24"/>
              </w:rPr>
            </w:pPr>
          </w:p>
        </w:tc>
        <w:tc>
          <w:tcPr>
            <w:tcW w:w="1229" w:type="pct"/>
            <w:vAlign w:val="center"/>
          </w:tcPr>
          <w:p w:rsidR="00C56E0C" w:rsidRDefault="00C56E0C" w:rsidP="00BD3A4C">
            <w:pPr>
              <w:pStyle w:val="Title"/>
              <w:spacing w:after="120"/>
              <w:jc w:val="left"/>
              <w:rPr>
                <w:rFonts w:ascii="Arial" w:hAnsi="Arial" w:cs="Arial"/>
                <w:color w:val="000000"/>
                <w:sz w:val="22"/>
                <w:szCs w:val="24"/>
              </w:rPr>
            </w:pPr>
            <w:r>
              <w:rPr>
                <w:rFonts w:ascii="Arial" w:hAnsi="Arial" w:cs="Arial"/>
                <w:i/>
                <w:iCs/>
                <w:color w:val="000000"/>
                <w:sz w:val="22"/>
                <w:szCs w:val="24"/>
              </w:rPr>
              <w:t>Asymblepharus himalayanus *</w:t>
            </w:r>
          </w:p>
          <w:p w:rsidR="00C56E0C" w:rsidRDefault="00C56E0C" w:rsidP="00BD3A4C">
            <w:pPr>
              <w:pStyle w:val="Title"/>
              <w:spacing w:after="120"/>
              <w:jc w:val="left"/>
              <w:rPr>
                <w:rFonts w:ascii="Arial" w:hAnsi="Arial" w:cs="Arial"/>
                <w:i/>
                <w:iCs/>
                <w:color w:val="000000"/>
                <w:sz w:val="22"/>
                <w:szCs w:val="24"/>
              </w:rPr>
            </w:pPr>
            <w:r>
              <w:rPr>
                <w:rFonts w:ascii="Arial" w:hAnsi="Arial" w:cs="Arial"/>
                <w:color w:val="000000"/>
                <w:sz w:val="22"/>
                <w:szCs w:val="24"/>
              </w:rPr>
              <w:t>(Günther, 1864)</w:t>
            </w:r>
          </w:p>
        </w:tc>
        <w:tc>
          <w:tcPr>
            <w:tcW w:w="1045" w:type="pct"/>
            <w:vAlign w:val="center"/>
          </w:tcPr>
          <w:p w:rsidR="00C56E0C" w:rsidRDefault="00C56E0C" w:rsidP="00BD3A4C">
            <w:pPr>
              <w:pStyle w:val="Title"/>
              <w:spacing w:after="120"/>
              <w:jc w:val="left"/>
              <w:rPr>
                <w:rFonts w:ascii="Arial" w:hAnsi="Arial" w:cs="Arial"/>
                <w:color w:val="000000"/>
                <w:sz w:val="22"/>
                <w:szCs w:val="24"/>
              </w:rPr>
            </w:pPr>
            <w:r>
              <w:rPr>
                <w:rFonts w:ascii="Arial" w:hAnsi="Arial" w:cs="Arial"/>
                <w:color w:val="000000"/>
                <w:sz w:val="22"/>
                <w:szCs w:val="24"/>
              </w:rPr>
              <w:t>Class: Reptilia</w:t>
            </w:r>
          </w:p>
          <w:p w:rsidR="00C56E0C" w:rsidRDefault="00C56E0C" w:rsidP="00BD3A4C">
            <w:pPr>
              <w:pStyle w:val="Title"/>
              <w:spacing w:after="120"/>
              <w:jc w:val="left"/>
              <w:rPr>
                <w:rFonts w:ascii="Arial" w:hAnsi="Arial" w:cs="Arial"/>
                <w:color w:val="000000"/>
                <w:sz w:val="22"/>
                <w:szCs w:val="24"/>
              </w:rPr>
            </w:pPr>
            <w:r>
              <w:rPr>
                <w:rFonts w:ascii="Arial" w:hAnsi="Arial" w:cs="Arial"/>
                <w:color w:val="000000"/>
                <w:sz w:val="22"/>
                <w:szCs w:val="24"/>
              </w:rPr>
              <w:t>Order: Sauria</w:t>
            </w:r>
          </w:p>
          <w:p w:rsidR="00C56E0C" w:rsidRDefault="00C56E0C" w:rsidP="00BD3A4C">
            <w:pPr>
              <w:pStyle w:val="Title"/>
              <w:spacing w:after="120"/>
              <w:jc w:val="left"/>
              <w:rPr>
                <w:rFonts w:ascii="Arial" w:hAnsi="Arial" w:cs="Arial"/>
                <w:color w:val="000000"/>
                <w:sz w:val="22"/>
                <w:szCs w:val="24"/>
              </w:rPr>
            </w:pPr>
            <w:r>
              <w:rPr>
                <w:rFonts w:ascii="Arial" w:hAnsi="Arial" w:cs="Arial"/>
                <w:color w:val="000000"/>
                <w:sz w:val="22"/>
                <w:szCs w:val="24"/>
              </w:rPr>
              <w:t>Family: Scincidae</w:t>
            </w:r>
          </w:p>
        </w:tc>
        <w:tc>
          <w:tcPr>
            <w:tcW w:w="821" w:type="pct"/>
            <w:vAlign w:val="center"/>
          </w:tcPr>
          <w:p w:rsidR="00C56E0C" w:rsidRDefault="00C56E0C" w:rsidP="004B2D3F">
            <w:pPr>
              <w:pStyle w:val="Title"/>
              <w:spacing w:after="120"/>
              <w:jc w:val="left"/>
              <w:rPr>
                <w:rFonts w:ascii="Arial" w:hAnsi="Arial" w:cs="Arial"/>
                <w:color w:val="000000"/>
                <w:sz w:val="22"/>
                <w:szCs w:val="24"/>
              </w:rPr>
            </w:pPr>
            <w:r>
              <w:rPr>
                <w:rFonts w:ascii="Arial" w:hAnsi="Arial" w:cs="Arial"/>
                <w:color w:val="000000"/>
                <w:sz w:val="22"/>
                <w:szCs w:val="24"/>
              </w:rPr>
              <w:t>Himalaya ground skink</w:t>
            </w:r>
          </w:p>
        </w:tc>
        <w:tc>
          <w:tcPr>
            <w:tcW w:w="764" w:type="pct"/>
            <w:vAlign w:val="center"/>
          </w:tcPr>
          <w:p w:rsidR="00C56E0C" w:rsidRDefault="00C56E0C" w:rsidP="00BD3A4C">
            <w:pPr>
              <w:pStyle w:val="Title"/>
              <w:spacing w:after="120"/>
              <w:jc w:val="left"/>
              <w:rPr>
                <w:rFonts w:ascii="Arial" w:hAnsi="Arial" w:cs="Arial"/>
                <w:color w:val="000000"/>
                <w:sz w:val="22"/>
                <w:szCs w:val="24"/>
              </w:rPr>
            </w:pPr>
            <w:r>
              <w:rPr>
                <w:rFonts w:ascii="Arial" w:hAnsi="Arial" w:cs="Arial"/>
                <w:color w:val="000000"/>
                <w:sz w:val="22"/>
                <w:szCs w:val="24"/>
              </w:rPr>
              <w:t>Diurnal</w:t>
            </w:r>
          </w:p>
        </w:tc>
        <w:tc>
          <w:tcPr>
            <w:tcW w:w="252" w:type="pct"/>
            <w:vAlign w:val="center"/>
          </w:tcPr>
          <w:p w:rsidR="00C56E0C" w:rsidRDefault="006C71E7" w:rsidP="00BD3A4C">
            <w:pPr>
              <w:pStyle w:val="Title"/>
              <w:spacing w:after="120"/>
              <w:jc w:val="left"/>
              <w:rPr>
                <w:rFonts w:ascii="Arial" w:hAnsi="Arial" w:cs="Arial"/>
                <w:color w:val="000000"/>
                <w:sz w:val="22"/>
                <w:szCs w:val="24"/>
              </w:rPr>
            </w:pPr>
            <w:r>
              <w:rPr>
                <w:rFonts w:ascii="Arial" w:hAnsi="Arial" w:cs="Arial"/>
                <w:color w:val="000000"/>
                <w:sz w:val="22"/>
                <w:szCs w:val="24"/>
              </w:rPr>
              <w:t>NE</w:t>
            </w:r>
          </w:p>
        </w:tc>
        <w:tc>
          <w:tcPr>
            <w:tcW w:w="635" w:type="pct"/>
            <w:vAlign w:val="center"/>
          </w:tcPr>
          <w:p w:rsidR="00C56E0C" w:rsidRDefault="00C56E0C" w:rsidP="00BD3A4C">
            <w:pPr>
              <w:pStyle w:val="Title"/>
              <w:spacing w:after="120"/>
              <w:jc w:val="left"/>
              <w:rPr>
                <w:rFonts w:ascii="Arial" w:hAnsi="Arial" w:cs="Arial"/>
                <w:color w:val="000000"/>
                <w:sz w:val="22"/>
                <w:szCs w:val="24"/>
              </w:rPr>
            </w:pPr>
            <w:r>
              <w:rPr>
                <w:rFonts w:ascii="Arial" w:hAnsi="Arial" w:cs="Arial"/>
                <w:color w:val="000000"/>
                <w:sz w:val="22"/>
                <w:szCs w:val="24"/>
              </w:rPr>
              <w:t>Insectivore</w:t>
            </w:r>
          </w:p>
        </w:tc>
      </w:tr>
      <w:tr w:rsidR="00C56E0C" w:rsidTr="00251276">
        <w:trPr>
          <w:cantSplit/>
        </w:trPr>
        <w:tc>
          <w:tcPr>
            <w:tcW w:w="254" w:type="pct"/>
            <w:vAlign w:val="center"/>
          </w:tcPr>
          <w:p w:rsidR="00C56E0C" w:rsidRDefault="00C56E0C" w:rsidP="00C56E0C">
            <w:pPr>
              <w:pStyle w:val="Title"/>
              <w:numPr>
                <w:ilvl w:val="0"/>
                <w:numId w:val="4"/>
              </w:numPr>
              <w:spacing w:after="120"/>
              <w:rPr>
                <w:rFonts w:ascii="Arial" w:hAnsi="Arial" w:cs="Arial"/>
                <w:color w:val="000000"/>
                <w:sz w:val="22"/>
                <w:szCs w:val="24"/>
              </w:rPr>
            </w:pPr>
          </w:p>
        </w:tc>
        <w:tc>
          <w:tcPr>
            <w:tcW w:w="1229" w:type="pct"/>
            <w:vAlign w:val="center"/>
          </w:tcPr>
          <w:p w:rsidR="00C56E0C" w:rsidRDefault="00C56E0C" w:rsidP="00BD3A4C">
            <w:pPr>
              <w:pStyle w:val="Title"/>
              <w:spacing w:after="120"/>
              <w:jc w:val="left"/>
              <w:rPr>
                <w:rFonts w:ascii="Arial" w:hAnsi="Arial" w:cs="Arial"/>
                <w:color w:val="000000"/>
                <w:sz w:val="22"/>
                <w:szCs w:val="24"/>
              </w:rPr>
            </w:pPr>
            <w:r>
              <w:rPr>
                <w:rFonts w:ascii="Arial" w:hAnsi="Arial" w:cs="Arial"/>
                <w:i/>
                <w:iCs/>
                <w:color w:val="000000"/>
                <w:sz w:val="22"/>
                <w:szCs w:val="24"/>
              </w:rPr>
              <w:t>Amphiesma stolatum **</w:t>
            </w:r>
          </w:p>
          <w:p w:rsidR="00C56E0C" w:rsidRDefault="00C56E0C" w:rsidP="00BD3A4C">
            <w:pPr>
              <w:pStyle w:val="Title"/>
              <w:spacing w:after="120"/>
              <w:jc w:val="left"/>
              <w:rPr>
                <w:rFonts w:ascii="Arial" w:hAnsi="Arial" w:cs="Arial"/>
                <w:i/>
                <w:iCs/>
                <w:color w:val="000000"/>
                <w:sz w:val="22"/>
                <w:szCs w:val="24"/>
              </w:rPr>
            </w:pPr>
            <w:r>
              <w:rPr>
                <w:rFonts w:ascii="Arial" w:hAnsi="Arial" w:cs="Arial"/>
                <w:color w:val="000000"/>
                <w:sz w:val="22"/>
                <w:szCs w:val="24"/>
              </w:rPr>
              <w:t>(Linnaeus, 1758)</w:t>
            </w:r>
          </w:p>
        </w:tc>
        <w:tc>
          <w:tcPr>
            <w:tcW w:w="1045" w:type="pct"/>
            <w:vAlign w:val="center"/>
          </w:tcPr>
          <w:p w:rsidR="00C56E0C" w:rsidRDefault="00C56E0C" w:rsidP="00BD3A4C">
            <w:pPr>
              <w:pStyle w:val="Title"/>
              <w:spacing w:after="120"/>
              <w:jc w:val="left"/>
              <w:rPr>
                <w:rFonts w:ascii="Arial" w:hAnsi="Arial" w:cs="Arial"/>
                <w:color w:val="000000"/>
                <w:sz w:val="22"/>
                <w:szCs w:val="24"/>
              </w:rPr>
            </w:pPr>
            <w:r>
              <w:rPr>
                <w:rFonts w:ascii="Arial" w:hAnsi="Arial" w:cs="Arial"/>
                <w:color w:val="000000"/>
                <w:sz w:val="22"/>
                <w:szCs w:val="24"/>
              </w:rPr>
              <w:t>Class: Reptilia</w:t>
            </w:r>
          </w:p>
          <w:p w:rsidR="00C56E0C" w:rsidRDefault="00C56E0C" w:rsidP="00BD3A4C">
            <w:pPr>
              <w:pStyle w:val="Title"/>
              <w:spacing w:after="120"/>
              <w:jc w:val="left"/>
              <w:rPr>
                <w:rFonts w:ascii="Arial" w:hAnsi="Arial" w:cs="Arial"/>
                <w:color w:val="000000"/>
                <w:sz w:val="22"/>
                <w:szCs w:val="24"/>
              </w:rPr>
            </w:pPr>
            <w:r>
              <w:rPr>
                <w:rFonts w:ascii="Arial" w:hAnsi="Arial" w:cs="Arial"/>
                <w:color w:val="000000"/>
                <w:sz w:val="22"/>
                <w:szCs w:val="24"/>
              </w:rPr>
              <w:t>Order: Serpentes</w:t>
            </w:r>
          </w:p>
          <w:p w:rsidR="00C56E0C" w:rsidRDefault="00C56E0C" w:rsidP="00C56E0C">
            <w:pPr>
              <w:pStyle w:val="Title"/>
              <w:spacing w:after="120"/>
              <w:jc w:val="left"/>
              <w:rPr>
                <w:rFonts w:ascii="Arial" w:hAnsi="Arial" w:cs="Arial"/>
                <w:color w:val="000000"/>
                <w:sz w:val="22"/>
                <w:szCs w:val="24"/>
              </w:rPr>
            </w:pPr>
            <w:r>
              <w:rPr>
                <w:rFonts w:ascii="Arial" w:hAnsi="Arial" w:cs="Arial"/>
                <w:color w:val="000000"/>
                <w:sz w:val="22"/>
                <w:szCs w:val="24"/>
              </w:rPr>
              <w:t>Family: Colubridae</w:t>
            </w:r>
          </w:p>
        </w:tc>
        <w:tc>
          <w:tcPr>
            <w:tcW w:w="821" w:type="pct"/>
            <w:vAlign w:val="center"/>
          </w:tcPr>
          <w:p w:rsidR="00C56E0C" w:rsidRDefault="00C56E0C" w:rsidP="004B2D3F">
            <w:pPr>
              <w:pStyle w:val="Title"/>
              <w:spacing w:after="120"/>
              <w:jc w:val="left"/>
              <w:rPr>
                <w:rFonts w:ascii="Arial" w:hAnsi="Arial" w:cs="Arial"/>
                <w:color w:val="000000"/>
                <w:sz w:val="22"/>
                <w:szCs w:val="24"/>
              </w:rPr>
            </w:pPr>
            <w:r>
              <w:rPr>
                <w:rFonts w:ascii="Arial" w:hAnsi="Arial" w:cs="Arial"/>
                <w:color w:val="000000"/>
                <w:sz w:val="22"/>
                <w:szCs w:val="24"/>
              </w:rPr>
              <w:t>Buff-striped keel-back</w:t>
            </w:r>
          </w:p>
        </w:tc>
        <w:tc>
          <w:tcPr>
            <w:tcW w:w="764" w:type="pct"/>
            <w:vAlign w:val="center"/>
          </w:tcPr>
          <w:p w:rsidR="00C56E0C" w:rsidRDefault="00C56E0C" w:rsidP="00BD3A4C">
            <w:pPr>
              <w:pStyle w:val="Title"/>
              <w:spacing w:after="120"/>
              <w:jc w:val="left"/>
              <w:rPr>
                <w:rFonts w:ascii="Arial" w:hAnsi="Arial" w:cs="Arial"/>
                <w:color w:val="000000"/>
                <w:sz w:val="22"/>
                <w:szCs w:val="24"/>
              </w:rPr>
            </w:pPr>
            <w:r>
              <w:rPr>
                <w:rFonts w:ascii="Arial" w:hAnsi="Arial" w:cs="Arial"/>
                <w:color w:val="000000"/>
                <w:sz w:val="22"/>
                <w:szCs w:val="24"/>
              </w:rPr>
              <w:t>Diurnal</w:t>
            </w:r>
          </w:p>
        </w:tc>
        <w:tc>
          <w:tcPr>
            <w:tcW w:w="252" w:type="pct"/>
            <w:vAlign w:val="center"/>
          </w:tcPr>
          <w:p w:rsidR="00C56E0C" w:rsidRDefault="006C71E7" w:rsidP="00BD3A4C">
            <w:pPr>
              <w:pStyle w:val="Title"/>
              <w:spacing w:after="120"/>
              <w:jc w:val="left"/>
              <w:rPr>
                <w:rFonts w:ascii="Arial" w:hAnsi="Arial" w:cs="Arial"/>
                <w:color w:val="000000"/>
                <w:sz w:val="22"/>
                <w:szCs w:val="24"/>
              </w:rPr>
            </w:pPr>
            <w:r>
              <w:rPr>
                <w:rFonts w:ascii="Arial" w:hAnsi="Arial" w:cs="Arial"/>
                <w:color w:val="000000"/>
                <w:sz w:val="22"/>
                <w:szCs w:val="24"/>
              </w:rPr>
              <w:t>NE</w:t>
            </w:r>
          </w:p>
        </w:tc>
        <w:tc>
          <w:tcPr>
            <w:tcW w:w="635" w:type="pct"/>
            <w:vAlign w:val="center"/>
          </w:tcPr>
          <w:p w:rsidR="00C56E0C" w:rsidRDefault="00C56E0C" w:rsidP="00BD3A4C">
            <w:pPr>
              <w:pStyle w:val="Title"/>
              <w:spacing w:after="120"/>
              <w:jc w:val="left"/>
              <w:rPr>
                <w:rFonts w:ascii="Arial" w:hAnsi="Arial" w:cs="Arial"/>
                <w:color w:val="000000"/>
                <w:sz w:val="22"/>
                <w:szCs w:val="24"/>
              </w:rPr>
            </w:pPr>
            <w:r>
              <w:rPr>
                <w:rFonts w:ascii="Arial" w:hAnsi="Arial" w:cs="Arial"/>
                <w:color w:val="000000"/>
                <w:sz w:val="22"/>
                <w:szCs w:val="24"/>
              </w:rPr>
              <w:t>Carnivore</w:t>
            </w:r>
          </w:p>
        </w:tc>
      </w:tr>
      <w:tr w:rsidR="005C007C" w:rsidTr="00251276">
        <w:trPr>
          <w:cantSplit/>
        </w:trPr>
        <w:tc>
          <w:tcPr>
            <w:tcW w:w="254" w:type="pct"/>
            <w:vAlign w:val="center"/>
          </w:tcPr>
          <w:p w:rsidR="005C007C" w:rsidRDefault="005C007C" w:rsidP="005C007C">
            <w:pPr>
              <w:pStyle w:val="Title"/>
              <w:numPr>
                <w:ilvl w:val="0"/>
                <w:numId w:val="4"/>
              </w:numPr>
              <w:spacing w:after="120"/>
              <w:rPr>
                <w:rFonts w:ascii="Arial" w:hAnsi="Arial" w:cs="Arial"/>
                <w:color w:val="000000"/>
                <w:sz w:val="22"/>
                <w:szCs w:val="24"/>
              </w:rPr>
            </w:pPr>
            <w:r>
              <w:rPr>
                <w:rFonts w:ascii="Arial" w:hAnsi="Arial" w:cs="Arial"/>
                <w:color w:val="000000"/>
                <w:sz w:val="22"/>
                <w:szCs w:val="24"/>
              </w:rPr>
              <w:t>40</w:t>
            </w:r>
          </w:p>
        </w:tc>
        <w:tc>
          <w:tcPr>
            <w:tcW w:w="1229" w:type="pct"/>
            <w:vAlign w:val="center"/>
          </w:tcPr>
          <w:p w:rsidR="005C007C" w:rsidRDefault="005C007C">
            <w:pPr>
              <w:pStyle w:val="Title"/>
              <w:spacing w:after="120"/>
              <w:jc w:val="left"/>
              <w:rPr>
                <w:rFonts w:ascii="Arial" w:hAnsi="Arial" w:cs="Arial"/>
                <w:i/>
                <w:iCs/>
                <w:color w:val="000000"/>
                <w:sz w:val="22"/>
                <w:szCs w:val="24"/>
              </w:rPr>
            </w:pPr>
            <w:r>
              <w:rPr>
                <w:rFonts w:ascii="Arial" w:hAnsi="Arial" w:cs="Arial"/>
                <w:i/>
                <w:iCs/>
                <w:color w:val="000000"/>
                <w:sz w:val="22"/>
                <w:szCs w:val="24"/>
              </w:rPr>
              <w:t>Naja oxiana **</w:t>
            </w: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(Eichwald, 1831)</w:t>
            </w:r>
          </w:p>
        </w:tc>
        <w:tc>
          <w:tcPr>
            <w:tcW w:w="1045" w:type="pct"/>
            <w:vAlign w:val="center"/>
          </w:tcPr>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Class: Reptilia</w:t>
            </w: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Order: Serpentes</w:t>
            </w: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Family: Elapidae</w:t>
            </w:r>
          </w:p>
        </w:tc>
        <w:tc>
          <w:tcPr>
            <w:tcW w:w="821" w:type="pct"/>
            <w:vAlign w:val="center"/>
          </w:tcPr>
          <w:p w:rsidR="005C007C" w:rsidRDefault="00C56E0C" w:rsidP="004B2D3F">
            <w:pPr>
              <w:pStyle w:val="Title"/>
              <w:spacing w:after="120"/>
              <w:jc w:val="left"/>
              <w:rPr>
                <w:rFonts w:ascii="Arial" w:hAnsi="Arial" w:cs="Arial"/>
                <w:color w:val="000000"/>
                <w:sz w:val="22"/>
                <w:szCs w:val="24"/>
              </w:rPr>
            </w:pPr>
            <w:r>
              <w:rPr>
                <w:rFonts w:ascii="Arial" w:hAnsi="Arial" w:cs="Arial"/>
                <w:color w:val="000000"/>
                <w:sz w:val="22"/>
                <w:szCs w:val="24"/>
              </w:rPr>
              <w:t>Oxus</w:t>
            </w:r>
            <w:r w:rsidR="005C007C">
              <w:rPr>
                <w:rFonts w:ascii="Arial" w:hAnsi="Arial" w:cs="Arial"/>
                <w:color w:val="000000"/>
                <w:sz w:val="22"/>
                <w:szCs w:val="24"/>
              </w:rPr>
              <w:t xml:space="preserve"> Cobra</w:t>
            </w:r>
          </w:p>
        </w:tc>
        <w:tc>
          <w:tcPr>
            <w:tcW w:w="764" w:type="pct"/>
            <w:vAlign w:val="center"/>
          </w:tcPr>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Non specific</w:t>
            </w: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(mostly diurnal)</w:t>
            </w:r>
          </w:p>
        </w:tc>
        <w:tc>
          <w:tcPr>
            <w:tcW w:w="252" w:type="pct"/>
            <w:vAlign w:val="center"/>
          </w:tcPr>
          <w:p w:rsidR="005C007C" w:rsidRDefault="006C71E7">
            <w:pPr>
              <w:pStyle w:val="Title"/>
              <w:spacing w:after="120"/>
              <w:jc w:val="left"/>
              <w:rPr>
                <w:rFonts w:ascii="Arial" w:hAnsi="Arial" w:cs="Arial"/>
                <w:color w:val="000000"/>
                <w:sz w:val="22"/>
                <w:szCs w:val="24"/>
              </w:rPr>
            </w:pPr>
            <w:r>
              <w:rPr>
                <w:rFonts w:ascii="Arial" w:hAnsi="Arial" w:cs="Arial"/>
                <w:color w:val="000000"/>
                <w:sz w:val="22"/>
                <w:szCs w:val="24"/>
              </w:rPr>
              <w:t>DD</w:t>
            </w:r>
          </w:p>
        </w:tc>
        <w:tc>
          <w:tcPr>
            <w:tcW w:w="635" w:type="pct"/>
            <w:vAlign w:val="center"/>
          </w:tcPr>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Carnivore</w:t>
            </w:r>
          </w:p>
        </w:tc>
      </w:tr>
      <w:tr w:rsidR="005C007C" w:rsidTr="00251276">
        <w:trPr>
          <w:cantSplit/>
        </w:trPr>
        <w:tc>
          <w:tcPr>
            <w:tcW w:w="254" w:type="pct"/>
            <w:tcBorders>
              <w:bottom w:val="single" w:sz="6" w:space="0" w:color="000000"/>
            </w:tcBorders>
            <w:vAlign w:val="center"/>
          </w:tcPr>
          <w:p w:rsidR="005C007C" w:rsidRDefault="005C007C" w:rsidP="005C007C">
            <w:pPr>
              <w:pStyle w:val="Title"/>
              <w:numPr>
                <w:ilvl w:val="0"/>
                <w:numId w:val="4"/>
              </w:numPr>
              <w:spacing w:after="120"/>
              <w:rPr>
                <w:rFonts w:ascii="Arial" w:hAnsi="Arial" w:cs="Arial"/>
                <w:color w:val="000000"/>
                <w:sz w:val="22"/>
                <w:szCs w:val="24"/>
              </w:rPr>
            </w:pPr>
            <w:r>
              <w:rPr>
                <w:rFonts w:ascii="Arial" w:hAnsi="Arial" w:cs="Arial"/>
                <w:color w:val="000000"/>
                <w:sz w:val="22"/>
                <w:szCs w:val="24"/>
              </w:rPr>
              <w:lastRenderedPageBreak/>
              <w:t>42</w:t>
            </w:r>
          </w:p>
        </w:tc>
        <w:tc>
          <w:tcPr>
            <w:tcW w:w="1229" w:type="pct"/>
            <w:tcBorders>
              <w:bottom w:val="single" w:sz="6" w:space="0" w:color="000000"/>
            </w:tcBorders>
            <w:vAlign w:val="center"/>
          </w:tcPr>
          <w:p w:rsidR="005C007C" w:rsidRDefault="005C007C">
            <w:pPr>
              <w:pStyle w:val="Title"/>
              <w:spacing w:after="120"/>
              <w:jc w:val="left"/>
              <w:rPr>
                <w:rFonts w:ascii="Arial" w:hAnsi="Arial" w:cs="Arial"/>
                <w:color w:val="000000"/>
                <w:sz w:val="22"/>
                <w:szCs w:val="24"/>
              </w:rPr>
            </w:pPr>
            <w:r>
              <w:rPr>
                <w:rFonts w:ascii="Arial" w:hAnsi="Arial" w:cs="Arial"/>
                <w:i/>
                <w:iCs/>
                <w:color w:val="000000"/>
                <w:sz w:val="22"/>
                <w:szCs w:val="24"/>
              </w:rPr>
              <w:t>Gloydius himalayanus</w:t>
            </w:r>
            <w:r w:rsidR="00C56E0C">
              <w:rPr>
                <w:rFonts w:ascii="Arial" w:hAnsi="Arial" w:cs="Arial"/>
                <w:color w:val="000000"/>
                <w:sz w:val="22"/>
                <w:szCs w:val="24"/>
              </w:rPr>
              <w:t xml:space="preserve"> **</w:t>
            </w: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(Günther, 1864)</w:t>
            </w:r>
          </w:p>
        </w:tc>
        <w:tc>
          <w:tcPr>
            <w:tcW w:w="1045" w:type="pct"/>
            <w:tcBorders>
              <w:bottom w:val="single" w:sz="6" w:space="0" w:color="000000"/>
            </w:tcBorders>
            <w:vAlign w:val="center"/>
          </w:tcPr>
          <w:p w:rsidR="005C007C" w:rsidRDefault="005C007C">
            <w:pPr>
              <w:pStyle w:val="Title"/>
              <w:spacing w:after="120"/>
              <w:jc w:val="left"/>
              <w:rPr>
                <w:rFonts w:ascii="Arial" w:hAnsi="Arial" w:cs="Arial"/>
                <w:color w:val="000000"/>
                <w:sz w:val="22"/>
                <w:szCs w:val="24"/>
              </w:rPr>
            </w:pP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Class: Reptilia</w:t>
            </w: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Order: Serpentes</w:t>
            </w: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Family: Crotalidae</w:t>
            </w:r>
          </w:p>
        </w:tc>
        <w:tc>
          <w:tcPr>
            <w:tcW w:w="821" w:type="pct"/>
            <w:tcBorders>
              <w:bottom w:val="single" w:sz="6" w:space="0" w:color="000000"/>
            </w:tcBorders>
            <w:vAlign w:val="center"/>
          </w:tcPr>
          <w:p w:rsidR="005C007C" w:rsidRDefault="005C007C" w:rsidP="004B2D3F">
            <w:pPr>
              <w:pStyle w:val="Title"/>
              <w:spacing w:after="120"/>
              <w:jc w:val="left"/>
              <w:rPr>
                <w:rFonts w:ascii="Arial" w:hAnsi="Arial" w:cs="Arial"/>
                <w:color w:val="000000"/>
                <w:sz w:val="22"/>
                <w:szCs w:val="24"/>
              </w:rPr>
            </w:pPr>
            <w:r>
              <w:rPr>
                <w:rFonts w:ascii="Arial" w:hAnsi="Arial" w:cs="Arial"/>
                <w:color w:val="000000"/>
                <w:sz w:val="22"/>
                <w:szCs w:val="24"/>
              </w:rPr>
              <w:t>Himalayan Pit-viper</w:t>
            </w:r>
          </w:p>
        </w:tc>
        <w:tc>
          <w:tcPr>
            <w:tcW w:w="764" w:type="pct"/>
            <w:tcBorders>
              <w:bottom w:val="single" w:sz="6" w:space="0" w:color="000000"/>
            </w:tcBorders>
            <w:vAlign w:val="center"/>
          </w:tcPr>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Non specific</w:t>
            </w:r>
          </w:p>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(mostly nocturnal)</w:t>
            </w:r>
          </w:p>
        </w:tc>
        <w:tc>
          <w:tcPr>
            <w:tcW w:w="252" w:type="pct"/>
            <w:tcBorders>
              <w:bottom w:val="single" w:sz="6" w:space="0" w:color="000000"/>
            </w:tcBorders>
            <w:vAlign w:val="center"/>
          </w:tcPr>
          <w:p w:rsidR="005C007C" w:rsidRDefault="006C71E7">
            <w:pPr>
              <w:pStyle w:val="Title"/>
              <w:spacing w:after="120"/>
              <w:jc w:val="left"/>
              <w:rPr>
                <w:rFonts w:ascii="Arial" w:hAnsi="Arial" w:cs="Arial"/>
                <w:color w:val="000000"/>
                <w:sz w:val="22"/>
                <w:szCs w:val="24"/>
              </w:rPr>
            </w:pPr>
            <w:r>
              <w:rPr>
                <w:rFonts w:ascii="Arial" w:hAnsi="Arial" w:cs="Arial"/>
                <w:color w:val="000000"/>
                <w:sz w:val="22"/>
                <w:szCs w:val="24"/>
              </w:rPr>
              <w:t>NE</w:t>
            </w:r>
          </w:p>
        </w:tc>
        <w:tc>
          <w:tcPr>
            <w:tcW w:w="635" w:type="pct"/>
            <w:tcBorders>
              <w:bottom w:val="single" w:sz="6" w:space="0" w:color="000000"/>
            </w:tcBorders>
            <w:vAlign w:val="center"/>
          </w:tcPr>
          <w:p w:rsidR="005C007C" w:rsidRDefault="005C007C">
            <w:pPr>
              <w:pStyle w:val="Title"/>
              <w:spacing w:after="120"/>
              <w:jc w:val="left"/>
              <w:rPr>
                <w:rFonts w:ascii="Arial" w:hAnsi="Arial" w:cs="Arial"/>
                <w:color w:val="000000"/>
                <w:sz w:val="22"/>
                <w:szCs w:val="24"/>
              </w:rPr>
            </w:pPr>
            <w:r>
              <w:rPr>
                <w:rFonts w:ascii="Arial" w:hAnsi="Arial" w:cs="Arial"/>
                <w:color w:val="000000"/>
                <w:sz w:val="22"/>
                <w:szCs w:val="24"/>
              </w:rPr>
              <w:t>Carnivore</w:t>
            </w:r>
          </w:p>
        </w:tc>
      </w:tr>
    </w:tbl>
    <w:p w:rsidR="005C007C" w:rsidRDefault="005C007C">
      <w:pPr>
        <w:pStyle w:val="Title"/>
        <w:spacing w:after="120"/>
        <w:jc w:val="both"/>
        <w:rPr>
          <w:sz w:val="24"/>
          <w:szCs w:val="24"/>
        </w:rPr>
      </w:pPr>
    </w:p>
    <w:p w:rsidR="005C007C" w:rsidRDefault="005C007C">
      <w:pPr>
        <w:pStyle w:val="Title"/>
        <w:spacing w:after="120"/>
        <w:jc w:val="both"/>
        <w:rPr>
          <w:sz w:val="24"/>
          <w:szCs w:val="24"/>
        </w:rPr>
      </w:pPr>
      <w:r>
        <w:rPr>
          <w:sz w:val="24"/>
          <w:szCs w:val="24"/>
        </w:rPr>
        <w:t>(*)</w:t>
      </w:r>
      <w:r>
        <w:rPr>
          <w:sz w:val="24"/>
          <w:szCs w:val="24"/>
        </w:rPr>
        <w:tab/>
      </w:r>
      <w:r>
        <w:rPr>
          <w:sz w:val="24"/>
          <w:szCs w:val="24"/>
        </w:rPr>
        <w:tab/>
      </w:r>
      <w:r>
        <w:rPr>
          <w:sz w:val="24"/>
          <w:szCs w:val="24"/>
        </w:rPr>
        <w:tab/>
        <w:t>=</w:t>
      </w:r>
      <w:r>
        <w:rPr>
          <w:sz w:val="24"/>
          <w:szCs w:val="24"/>
        </w:rPr>
        <w:tab/>
        <w:t>Species observed/collected by the author</w:t>
      </w:r>
    </w:p>
    <w:p w:rsidR="005C007C" w:rsidRDefault="005C007C">
      <w:pPr>
        <w:pStyle w:val="Title"/>
        <w:spacing w:after="120"/>
        <w:jc w:val="both"/>
        <w:rPr>
          <w:sz w:val="24"/>
          <w:szCs w:val="24"/>
        </w:rPr>
      </w:pPr>
      <w:r>
        <w:rPr>
          <w:sz w:val="24"/>
          <w:szCs w:val="24"/>
        </w:rPr>
        <w:t>(**)</w:t>
      </w:r>
      <w:r>
        <w:rPr>
          <w:sz w:val="24"/>
          <w:szCs w:val="24"/>
        </w:rPr>
        <w:tab/>
      </w:r>
      <w:r>
        <w:rPr>
          <w:sz w:val="24"/>
          <w:szCs w:val="24"/>
        </w:rPr>
        <w:tab/>
      </w:r>
      <w:r>
        <w:rPr>
          <w:sz w:val="24"/>
          <w:szCs w:val="24"/>
        </w:rPr>
        <w:tab/>
        <w:t>=</w:t>
      </w:r>
      <w:r>
        <w:rPr>
          <w:sz w:val="24"/>
          <w:szCs w:val="24"/>
        </w:rPr>
        <w:tab/>
        <w:t>Species reported in literature/ secondary data</w:t>
      </w:r>
    </w:p>
    <w:p w:rsidR="006C71E7" w:rsidRDefault="006C71E7">
      <w:pPr>
        <w:pStyle w:val="Title"/>
        <w:spacing w:after="120"/>
        <w:jc w:val="both"/>
        <w:rPr>
          <w:sz w:val="24"/>
          <w:szCs w:val="24"/>
        </w:rPr>
      </w:pPr>
      <w:r>
        <w:rPr>
          <w:sz w:val="24"/>
          <w:szCs w:val="24"/>
        </w:rPr>
        <w:t>(LC)</w:t>
      </w:r>
      <w:r>
        <w:rPr>
          <w:sz w:val="24"/>
          <w:szCs w:val="24"/>
        </w:rPr>
        <w:tab/>
      </w:r>
      <w:r>
        <w:rPr>
          <w:sz w:val="24"/>
          <w:szCs w:val="24"/>
        </w:rPr>
        <w:tab/>
      </w:r>
      <w:r>
        <w:rPr>
          <w:sz w:val="24"/>
          <w:szCs w:val="24"/>
        </w:rPr>
        <w:tab/>
        <w:t xml:space="preserve">= </w:t>
      </w:r>
      <w:r>
        <w:rPr>
          <w:sz w:val="24"/>
          <w:szCs w:val="24"/>
        </w:rPr>
        <w:tab/>
        <w:t>Least Concern</w:t>
      </w:r>
    </w:p>
    <w:p w:rsidR="006C71E7" w:rsidRDefault="006C71E7">
      <w:pPr>
        <w:pStyle w:val="Title"/>
        <w:spacing w:after="120"/>
        <w:jc w:val="both"/>
        <w:rPr>
          <w:sz w:val="24"/>
          <w:szCs w:val="24"/>
        </w:rPr>
      </w:pPr>
      <w:r>
        <w:rPr>
          <w:sz w:val="24"/>
          <w:szCs w:val="24"/>
        </w:rPr>
        <w:t>(NE)</w:t>
      </w:r>
      <w:r>
        <w:rPr>
          <w:sz w:val="24"/>
          <w:szCs w:val="24"/>
        </w:rPr>
        <w:tab/>
      </w:r>
      <w:r>
        <w:rPr>
          <w:sz w:val="24"/>
          <w:szCs w:val="24"/>
        </w:rPr>
        <w:tab/>
      </w:r>
      <w:r>
        <w:rPr>
          <w:sz w:val="24"/>
          <w:szCs w:val="24"/>
        </w:rPr>
        <w:tab/>
        <w:t>=</w:t>
      </w:r>
      <w:r>
        <w:rPr>
          <w:sz w:val="24"/>
          <w:szCs w:val="24"/>
        </w:rPr>
        <w:tab/>
        <w:t>Not Evaluated</w:t>
      </w:r>
    </w:p>
    <w:p w:rsidR="006C71E7" w:rsidRDefault="006C71E7">
      <w:pPr>
        <w:pStyle w:val="Title"/>
        <w:spacing w:after="120"/>
        <w:jc w:val="both"/>
        <w:rPr>
          <w:rFonts w:ascii="Arial" w:hAnsi="Arial" w:cs="Arial"/>
          <w:color w:val="000000"/>
          <w:sz w:val="24"/>
          <w:szCs w:val="24"/>
        </w:rPr>
      </w:pPr>
      <w:r>
        <w:rPr>
          <w:sz w:val="24"/>
          <w:szCs w:val="24"/>
        </w:rPr>
        <w:t>(DD)</w:t>
      </w:r>
      <w:r>
        <w:rPr>
          <w:sz w:val="24"/>
          <w:szCs w:val="24"/>
        </w:rPr>
        <w:tab/>
      </w:r>
      <w:r>
        <w:rPr>
          <w:sz w:val="24"/>
          <w:szCs w:val="24"/>
        </w:rPr>
        <w:tab/>
      </w:r>
      <w:r>
        <w:rPr>
          <w:sz w:val="24"/>
          <w:szCs w:val="24"/>
        </w:rPr>
        <w:tab/>
        <w:t xml:space="preserve">= </w:t>
      </w:r>
      <w:r>
        <w:rPr>
          <w:sz w:val="24"/>
          <w:szCs w:val="24"/>
        </w:rPr>
        <w:tab/>
        <w:t>Data Deficient</w:t>
      </w:r>
    </w:p>
    <w:p w:rsidR="005C007C" w:rsidRDefault="005C007C">
      <w:pPr>
        <w:pStyle w:val="WP9BodyText"/>
        <w:widowControl/>
        <w:spacing w:after="120" w:line="240" w:lineRule="auto"/>
        <w:rPr>
          <w:rFonts w:ascii="Arial" w:hAnsi="Arial" w:cs="Arial"/>
          <w:color w:val="000000"/>
          <w:szCs w:val="24"/>
        </w:rPr>
      </w:pPr>
      <w:r>
        <w:rPr>
          <w:rFonts w:ascii="Arial" w:hAnsi="Arial" w:cs="Arial"/>
          <w:color w:val="000000"/>
          <w:szCs w:val="24"/>
        </w:rPr>
        <w:t xml:space="preserve"> </w:t>
      </w:r>
    </w:p>
    <w:p w:rsidR="005C007C" w:rsidRDefault="005C007C">
      <w:pPr>
        <w:spacing w:after="120"/>
        <w:jc w:val="both"/>
        <w:rPr>
          <w:rFonts w:ascii="Arial" w:hAnsi="Arial" w:cs="Arial"/>
          <w:b/>
          <w:bCs/>
          <w:color w:val="000000"/>
        </w:rPr>
      </w:pPr>
    </w:p>
    <w:p w:rsidR="00287BAE" w:rsidRDefault="00287BAE" w:rsidP="00287BAE">
      <w:pPr>
        <w:pStyle w:val="Title"/>
        <w:spacing w:after="120"/>
        <w:jc w:val="left"/>
        <w:rPr>
          <w:rFonts w:ascii="Arial" w:hAnsi="Arial" w:cs="Arial"/>
          <w:color w:val="000000"/>
          <w:sz w:val="24"/>
          <w:szCs w:val="24"/>
        </w:rPr>
      </w:pPr>
      <w:r w:rsidRPr="00CF4AC7">
        <w:rPr>
          <w:rFonts w:ascii="Arial" w:hAnsi="Arial" w:cs="Arial"/>
          <w:b/>
          <w:color w:val="000000"/>
          <w:sz w:val="24"/>
          <w:szCs w:val="24"/>
        </w:rPr>
        <w:t>Table 2:</w:t>
      </w:r>
      <w:r w:rsidRPr="00287BAE">
        <w:rPr>
          <w:rFonts w:ascii="Arial" w:hAnsi="Arial" w:cs="Arial"/>
          <w:color w:val="000000"/>
          <w:sz w:val="24"/>
          <w:szCs w:val="24"/>
        </w:rPr>
        <w:t xml:space="preserve"> </w:t>
      </w:r>
      <w:r w:rsidRPr="00287BAE">
        <w:rPr>
          <w:rFonts w:ascii="Arial" w:hAnsi="Arial" w:cs="Arial"/>
          <w:b/>
          <w:color w:val="000000"/>
          <w:sz w:val="24"/>
          <w:szCs w:val="24"/>
        </w:rPr>
        <w:t xml:space="preserve">Abundance and Diversity of Herpetofauna by </w:t>
      </w:r>
      <w:r>
        <w:rPr>
          <w:rFonts w:ascii="Arial" w:hAnsi="Arial" w:cs="Arial"/>
          <w:b/>
          <w:color w:val="000000"/>
          <w:sz w:val="24"/>
          <w:szCs w:val="24"/>
        </w:rPr>
        <w:t>sampling transects</w:t>
      </w:r>
      <w:r w:rsidRPr="00287BAE">
        <w:rPr>
          <w:rFonts w:ascii="Arial" w:hAnsi="Arial" w:cs="Arial"/>
          <w:b/>
          <w:color w:val="000000"/>
          <w:sz w:val="24"/>
          <w:szCs w:val="24"/>
        </w:rPr>
        <w:t>, Survey Conducted September  2017</w:t>
      </w:r>
      <w:r w:rsidRPr="00287BAE">
        <w:rPr>
          <w:rFonts w:ascii="Arial" w:hAnsi="Arial" w:cs="Arial"/>
          <w:color w:val="000000"/>
          <w:sz w:val="24"/>
          <w:szCs w:val="24"/>
        </w:rPr>
        <w:t xml:space="preserve"> </w:t>
      </w:r>
    </w:p>
    <w:p w:rsidR="00287BAE" w:rsidRPr="00287BAE" w:rsidRDefault="00287BAE" w:rsidP="00287BAE">
      <w:pPr>
        <w:pStyle w:val="Title"/>
        <w:spacing w:after="120"/>
        <w:jc w:val="left"/>
        <w:rPr>
          <w:rFonts w:ascii="Arial" w:hAnsi="Arial" w:cs="Arial"/>
          <w:color w:val="000000"/>
          <w:sz w:val="24"/>
          <w:szCs w:val="24"/>
        </w:rPr>
      </w:pPr>
    </w:p>
    <w:tbl>
      <w:tblPr>
        <w:tblW w:w="8079" w:type="dxa"/>
        <w:tblInd w:w="708" w:type="dxa"/>
        <w:tblBorders>
          <w:top w:val="single" w:sz="4" w:space="0" w:color="auto"/>
          <w:bottom w:val="single" w:sz="4" w:space="0" w:color="auto"/>
        </w:tblBorders>
        <w:tblLook w:val="04A0"/>
      </w:tblPr>
      <w:tblGrid>
        <w:gridCol w:w="971"/>
        <w:gridCol w:w="4768"/>
        <w:gridCol w:w="2340"/>
      </w:tblGrid>
      <w:tr w:rsidR="00287BAE" w:rsidRPr="00287BAE" w:rsidTr="00CD29BF">
        <w:trPr>
          <w:trHeight w:val="663"/>
        </w:trPr>
        <w:tc>
          <w:tcPr>
            <w:tcW w:w="971" w:type="dxa"/>
            <w:tcBorders>
              <w:top w:val="single" w:sz="4" w:space="0" w:color="auto"/>
              <w:bottom w:val="single" w:sz="4" w:space="0" w:color="auto"/>
            </w:tcBorders>
          </w:tcPr>
          <w:p w:rsidR="00287BAE" w:rsidRPr="00287BAE" w:rsidRDefault="00287BAE" w:rsidP="00287BAE">
            <w:pPr>
              <w:pStyle w:val="Title"/>
              <w:spacing w:after="120"/>
              <w:jc w:val="left"/>
              <w:rPr>
                <w:rFonts w:ascii="Arial" w:hAnsi="Arial" w:cs="Arial"/>
                <w:color w:val="000000"/>
                <w:sz w:val="24"/>
                <w:szCs w:val="24"/>
              </w:rPr>
            </w:pPr>
          </w:p>
        </w:tc>
        <w:tc>
          <w:tcPr>
            <w:tcW w:w="4768" w:type="dxa"/>
            <w:tcBorders>
              <w:top w:val="single" w:sz="4" w:space="0" w:color="auto"/>
              <w:bottom w:val="single" w:sz="4" w:space="0" w:color="auto"/>
            </w:tcBorders>
          </w:tcPr>
          <w:p w:rsidR="00287BAE" w:rsidRPr="00287BAE" w:rsidRDefault="00287BAE" w:rsidP="00287BAE">
            <w:pPr>
              <w:pStyle w:val="Title"/>
              <w:spacing w:after="120"/>
              <w:jc w:val="left"/>
              <w:rPr>
                <w:rFonts w:ascii="Arial" w:hAnsi="Arial" w:cs="Arial"/>
                <w:color w:val="000000"/>
                <w:sz w:val="24"/>
                <w:szCs w:val="24"/>
              </w:rPr>
            </w:pPr>
            <w:r>
              <w:rPr>
                <w:rFonts w:ascii="Arial" w:hAnsi="Arial" w:cs="Arial"/>
                <w:color w:val="000000"/>
                <w:sz w:val="24"/>
                <w:szCs w:val="24"/>
              </w:rPr>
              <w:t xml:space="preserve">Estimated </w:t>
            </w:r>
            <w:r w:rsidRPr="00287BAE">
              <w:rPr>
                <w:rFonts w:ascii="Arial" w:hAnsi="Arial" w:cs="Arial"/>
                <w:color w:val="000000"/>
                <w:sz w:val="24"/>
                <w:szCs w:val="24"/>
              </w:rPr>
              <w:t>Density (Sightings per sampling Point)</w:t>
            </w:r>
            <w:r>
              <w:rPr>
                <w:rFonts w:ascii="Arial" w:hAnsi="Arial" w:cs="Arial"/>
                <w:color w:val="000000"/>
                <w:sz w:val="24"/>
                <w:szCs w:val="24"/>
              </w:rPr>
              <w:t xml:space="preserve"> of herpetofauna</w:t>
            </w:r>
          </w:p>
        </w:tc>
        <w:tc>
          <w:tcPr>
            <w:tcW w:w="2340" w:type="dxa"/>
            <w:tcBorders>
              <w:top w:val="single" w:sz="4" w:space="0" w:color="auto"/>
              <w:bottom w:val="single" w:sz="4" w:space="0" w:color="auto"/>
            </w:tcBorders>
          </w:tcPr>
          <w:p w:rsidR="00287BAE" w:rsidRPr="00287BAE" w:rsidRDefault="00287BAE" w:rsidP="00287BAE">
            <w:pPr>
              <w:pStyle w:val="Title"/>
              <w:spacing w:after="120"/>
              <w:jc w:val="left"/>
              <w:rPr>
                <w:rFonts w:ascii="Arial" w:hAnsi="Arial" w:cs="Arial"/>
                <w:color w:val="000000"/>
                <w:sz w:val="24"/>
                <w:szCs w:val="24"/>
              </w:rPr>
            </w:pPr>
            <w:r w:rsidRPr="00287BAE">
              <w:rPr>
                <w:rFonts w:ascii="Arial" w:hAnsi="Arial" w:cs="Arial"/>
                <w:color w:val="000000"/>
                <w:sz w:val="24"/>
                <w:szCs w:val="24"/>
              </w:rPr>
              <w:t>No. of Species</w:t>
            </w:r>
            <w:r>
              <w:rPr>
                <w:rFonts w:ascii="Arial" w:hAnsi="Arial" w:cs="Arial"/>
                <w:color w:val="000000"/>
                <w:sz w:val="24"/>
                <w:szCs w:val="24"/>
              </w:rPr>
              <w:t xml:space="preserve"> (Diversity)</w:t>
            </w:r>
          </w:p>
        </w:tc>
      </w:tr>
      <w:tr w:rsidR="00287BAE" w:rsidRPr="00287BAE" w:rsidTr="00CD29BF">
        <w:trPr>
          <w:trHeight w:val="523"/>
        </w:trPr>
        <w:tc>
          <w:tcPr>
            <w:tcW w:w="971" w:type="dxa"/>
            <w:tcBorders>
              <w:top w:val="single" w:sz="4" w:space="0" w:color="auto"/>
            </w:tcBorders>
          </w:tcPr>
          <w:p w:rsidR="00287BAE" w:rsidRPr="00287BAE" w:rsidRDefault="00287BAE" w:rsidP="00CD29BF">
            <w:pPr>
              <w:pStyle w:val="Title"/>
              <w:spacing w:after="120" w:line="360" w:lineRule="auto"/>
              <w:jc w:val="left"/>
              <w:rPr>
                <w:rFonts w:ascii="Arial" w:hAnsi="Arial" w:cs="Arial"/>
                <w:color w:val="000000"/>
                <w:sz w:val="24"/>
                <w:szCs w:val="24"/>
              </w:rPr>
            </w:pPr>
            <w:r w:rsidRPr="00287BAE">
              <w:rPr>
                <w:rFonts w:ascii="Arial" w:hAnsi="Arial" w:cs="Arial"/>
                <w:color w:val="000000"/>
                <w:sz w:val="24"/>
                <w:szCs w:val="24"/>
              </w:rPr>
              <w:t>T1</w:t>
            </w:r>
          </w:p>
        </w:tc>
        <w:tc>
          <w:tcPr>
            <w:tcW w:w="4768" w:type="dxa"/>
            <w:tcBorders>
              <w:top w:val="single" w:sz="4" w:space="0" w:color="auto"/>
            </w:tcBorders>
          </w:tcPr>
          <w:p w:rsidR="00287BAE" w:rsidRPr="00287BAE" w:rsidRDefault="00287BAE" w:rsidP="00CD29BF">
            <w:pPr>
              <w:pStyle w:val="Title"/>
              <w:spacing w:after="120" w:line="360" w:lineRule="auto"/>
              <w:jc w:val="left"/>
              <w:rPr>
                <w:rFonts w:ascii="Arial" w:hAnsi="Arial" w:cs="Arial"/>
                <w:color w:val="000000"/>
                <w:sz w:val="24"/>
                <w:szCs w:val="24"/>
              </w:rPr>
            </w:pPr>
            <w:r>
              <w:rPr>
                <w:rFonts w:ascii="Arial" w:hAnsi="Arial" w:cs="Arial"/>
                <w:color w:val="000000"/>
                <w:sz w:val="24"/>
                <w:szCs w:val="24"/>
              </w:rPr>
              <w:t>21.0</w:t>
            </w:r>
          </w:p>
        </w:tc>
        <w:tc>
          <w:tcPr>
            <w:tcW w:w="2340" w:type="dxa"/>
            <w:tcBorders>
              <w:top w:val="single" w:sz="4" w:space="0" w:color="auto"/>
            </w:tcBorders>
          </w:tcPr>
          <w:p w:rsidR="00287BAE" w:rsidRPr="00287BAE" w:rsidRDefault="00287BAE" w:rsidP="00CD29BF">
            <w:pPr>
              <w:pStyle w:val="Title"/>
              <w:spacing w:after="120" w:line="360" w:lineRule="auto"/>
              <w:jc w:val="left"/>
              <w:rPr>
                <w:rFonts w:ascii="Arial" w:hAnsi="Arial" w:cs="Arial"/>
                <w:color w:val="000000"/>
                <w:sz w:val="24"/>
                <w:szCs w:val="24"/>
              </w:rPr>
            </w:pPr>
            <w:r>
              <w:rPr>
                <w:rFonts w:ascii="Arial" w:hAnsi="Arial" w:cs="Arial"/>
                <w:color w:val="000000"/>
                <w:sz w:val="24"/>
                <w:szCs w:val="24"/>
              </w:rPr>
              <w:t>3</w:t>
            </w:r>
          </w:p>
        </w:tc>
      </w:tr>
      <w:tr w:rsidR="00287BAE" w:rsidRPr="00287BAE" w:rsidTr="00CD29BF">
        <w:trPr>
          <w:trHeight w:val="2212"/>
        </w:trPr>
        <w:tc>
          <w:tcPr>
            <w:tcW w:w="971" w:type="dxa"/>
          </w:tcPr>
          <w:p w:rsidR="00287BAE" w:rsidRPr="00287BAE" w:rsidRDefault="00287BAE" w:rsidP="00CD29BF">
            <w:pPr>
              <w:pStyle w:val="Title"/>
              <w:spacing w:after="120" w:line="360" w:lineRule="auto"/>
              <w:jc w:val="left"/>
              <w:rPr>
                <w:rFonts w:ascii="Arial" w:hAnsi="Arial" w:cs="Arial"/>
                <w:color w:val="000000"/>
                <w:sz w:val="24"/>
                <w:szCs w:val="24"/>
              </w:rPr>
            </w:pPr>
            <w:r w:rsidRPr="00287BAE">
              <w:rPr>
                <w:rFonts w:ascii="Arial" w:hAnsi="Arial" w:cs="Arial"/>
                <w:color w:val="000000"/>
                <w:sz w:val="24"/>
                <w:szCs w:val="24"/>
              </w:rPr>
              <w:t>T2</w:t>
            </w:r>
          </w:p>
          <w:p w:rsidR="00287BAE" w:rsidRPr="00287BAE" w:rsidRDefault="00287BAE" w:rsidP="00CD29BF">
            <w:pPr>
              <w:spacing w:line="360" w:lineRule="auto"/>
              <w:rPr>
                <w:rFonts w:ascii="Arial" w:hAnsi="Arial" w:cs="Arial"/>
                <w:color w:val="000000"/>
                <w:lang w:eastAsia="en-ZA"/>
              </w:rPr>
            </w:pPr>
            <w:r w:rsidRPr="00287BAE">
              <w:rPr>
                <w:rFonts w:ascii="Arial" w:hAnsi="Arial" w:cs="Arial"/>
                <w:color w:val="000000"/>
                <w:lang w:eastAsia="en-ZA"/>
              </w:rPr>
              <w:t>T3</w:t>
            </w:r>
            <w:r w:rsidR="00CD29BF">
              <w:rPr>
                <w:rFonts w:ascii="Arial" w:hAnsi="Arial" w:cs="Arial"/>
                <w:color w:val="000000"/>
                <w:lang w:eastAsia="en-ZA"/>
              </w:rPr>
              <w:t xml:space="preserve">  </w:t>
            </w:r>
          </w:p>
          <w:p w:rsidR="00287BAE" w:rsidRPr="00287BAE" w:rsidRDefault="00287BAE" w:rsidP="00CD29BF">
            <w:pPr>
              <w:spacing w:line="360" w:lineRule="auto"/>
              <w:rPr>
                <w:rFonts w:ascii="Arial" w:hAnsi="Arial" w:cs="Arial"/>
                <w:color w:val="000000"/>
                <w:lang w:eastAsia="en-ZA"/>
              </w:rPr>
            </w:pPr>
            <w:r w:rsidRPr="00287BAE">
              <w:rPr>
                <w:rFonts w:ascii="Arial" w:hAnsi="Arial" w:cs="Arial"/>
                <w:color w:val="000000"/>
                <w:lang w:eastAsia="en-ZA"/>
              </w:rPr>
              <w:t>T4</w:t>
            </w:r>
          </w:p>
          <w:p w:rsidR="00287BAE" w:rsidRPr="00287BAE" w:rsidRDefault="00287BAE" w:rsidP="00CD29BF">
            <w:pPr>
              <w:spacing w:line="360" w:lineRule="auto"/>
              <w:rPr>
                <w:rFonts w:ascii="Arial" w:hAnsi="Arial" w:cs="Arial"/>
                <w:color w:val="000000"/>
                <w:lang w:eastAsia="en-ZA"/>
              </w:rPr>
            </w:pPr>
            <w:r w:rsidRPr="00287BAE">
              <w:rPr>
                <w:rFonts w:ascii="Arial" w:hAnsi="Arial" w:cs="Arial"/>
                <w:color w:val="000000"/>
                <w:lang w:eastAsia="en-ZA"/>
              </w:rPr>
              <w:t>T5</w:t>
            </w:r>
          </w:p>
          <w:p w:rsidR="00287BAE" w:rsidRPr="00287BAE" w:rsidRDefault="00287BAE" w:rsidP="00CD29BF">
            <w:pPr>
              <w:spacing w:line="360" w:lineRule="auto"/>
              <w:rPr>
                <w:rFonts w:ascii="Arial" w:hAnsi="Arial" w:cs="Arial"/>
                <w:color w:val="000000"/>
                <w:lang w:eastAsia="en-ZA"/>
              </w:rPr>
            </w:pPr>
            <w:r w:rsidRPr="00287BAE">
              <w:rPr>
                <w:rFonts w:ascii="Arial" w:hAnsi="Arial" w:cs="Arial"/>
                <w:color w:val="000000"/>
                <w:lang w:eastAsia="en-ZA"/>
              </w:rPr>
              <w:t>T6</w:t>
            </w:r>
          </w:p>
        </w:tc>
        <w:tc>
          <w:tcPr>
            <w:tcW w:w="4768" w:type="dxa"/>
          </w:tcPr>
          <w:p w:rsidR="00CD29BF" w:rsidRDefault="00CD29BF" w:rsidP="00CD29BF">
            <w:pPr>
              <w:pStyle w:val="Title"/>
              <w:spacing w:after="120" w:line="360" w:lineRule="auto"/>
              <w:jc w:val="left"/>
              <w:rPr>
                <w:rFonts w:ascii="Arial" w:hAnsi="Arial" w:cs="Arial"/>
                <w:color w:val="000000"/>
                <w:sz w:val="24"/>
                <w:szCs w:val="24"/>
              </w:rPr>
            </w:pPr>
            <w:r>
              <w:rPr>
                <w:rFonts w:ascii="Arial" w:hAnsi="Arial" w:cs="Arial"/>
                <w:color w:val="000000"/>
                <w:sz w:val="24"/>
                <w:szCs w:val="24"/>
              </w:rPr>
              <w:t>4</w:t>
            </w:r>
            <w:r w:rsidR="00287BAE" w:rsidRPr="00287BAE">
              <w:rPr>
                <w:rFonts w:ascii="Arial" w:hAnsi="Arial" w:cs="Arial"/>
                <w:color w:val="000000"/>
                <w:sz w:val="24"/>
                <w:szCs w:val="24"/>
              </w:rPr>
              <w:t>.0</w:t>
            </w:r>
          </w:p>
          <w:p w:rsidR="00CD29BF" w:rsidRPr="00CD29BF" w:rsidRDefault="00CD29BF" w:rsidP="00CD29BF">
            <w:pPr>
              <w:spacing w:line="360" w:lineRule="auto"/>
              <w:rPr>
                <w:rFonts w:ascii="Arial" w:hAnsi="Arial" w:cs="Arial"/>
                <w:color w:val="000000"/>
                <w:lang w:eastAsia="en-ZA"/>
              </w:rPr>
            </w:pPr>
            <w:r w:rsidRPr="00CD29BF">
              <w:rPr>
                <w:rFonts w:ascii="Arial" w:hAnsi="Arial" w:cs="Arial"/>
                <w:color w:val="000000"/>
                <w:lang w:eastAsia="en-ZA"/>
              </w:rPr>
              <w:t>2.0</w:t>
            </w:r>
          </w:p>
          <w:p w:rsidR="00CD29BF" w:rsidRPr="00CD29BF" w:rsidRDefault="00CD29BF" w:rsidP="00CD29BF">
            <w:pPr>
              <w:spacing w:line="360" w:lineRule="auto"/>
              <w:rPr>
                <w:rFonts w:ascii="Arial" w:hAnsi="Arial" w:cs="Arial"/>
                <w:color w:val="000000"/>
                <w:lang w:eastAsia="en-ZA"/>
              </w:rPr>
            </w:pPr>
            <w:r w:rsidRPr="00CD29BF">
              <w:rPr>
                <w:rFonts w:ascii="Arial" w:hAnsi="Arial" w:cs="Arial"/>
                <w:color w:val="000000"/>
                <w:lang w:eastAsia="en-ZA"/>
              </w:rPr>
              <w:t>1.0</w:t>
            </w:r>
          </w:p>
          <w:p w:rsidR="00CD29BF" w:rsidRDefault="00CD29BF" w:rsidP="00CD29BF">
            <w:pPr>
              <w:spacing w:line="360" w:lineRule="auto"/>
              <w:rPr>
                <w:rFonts w:ascii="Arial" w:hAnsi="Arial" w:cs="Arial"/>
                <w:color w:val="000000"/>
                <w:lang w:eastAsia="en-ZA"/>
              </w:rPr>
            </w:pPr>
            <w:r w:rsidRPr="00CD29BF">
              <w:rPr>
                <w:rFonts w:ascii="Arial" w:hAnsi="Arial" w:cs="Arial"/>
                <w:color w:val="000000"/>
                <w:lang w:eastAsia="en-ZA"/>
              </w:rPr>
              <w:t>2.0</w:t>
            </w:r>
          </w:p>
          <w:p w:rsidR="00287BAE" w:rsidRPr="00CD29BF" w:rsidRDefault="00CD29BF" w:rsidP="00CD29BF">
            <w:pPr>
              <w:rPr>
                <w:rFonts w:ascii="Arial" w:hAnsi="Arial" w:cs="Arial"/>
                <w:lang w:eastAsia="en-ZA"/>
              </w:rPr>
            </w:pPr>
            <w:r>
              <w:rPr>
                <w:rFonts w:ascii="Arial" w:hAnsi="Arial" w:cs="Arial"/>
                <w:lang w:eastAsia="en-ZA"/>
              </w:rPr>
              <w:t>10.0</w:t>
            </w:r>
          </w:p>
        </w:tc>
        <w:tc>
          <w:tcPr>
            <w:tcW w:w="2340" w:type="dxa"/>
          </w:tcPr>
          <w:p w:rsidR="00287BAE" w:rsidRDefault="00CD29BF" w:rsidP="00CD29BF">
            <w:pPr>
              <w:pStyle w:val="Title"/>
              <w:spacing w:after="120" w:line="360" w:lineRule="auto"/>
              <w:jc w:val="left"/>
              <w:rPr>
                <w:rFonts w:ascii="Arial" w:hAnsi="Arial" w:cs="Arial"/>
                <w:color w:val="000000"/>
                <w:sz w:val="24"/>
                <w:szCs w:val="24"/>
              </w:rPr>
            </w:pPr>
            <w:r>
              <w:rPr>
                <w:rFonts w:ascii="Arial" w:hAnsi="Arial" w:cs="Arial"/>
                <w:color w:val="000000"/>
                <w:sz w:val="24"/>
                <w:szCs w:val="24"/>
              </w:rPr>
              <w:t>1</w:t>
            </w:r>
          </w:p>
          <w:p w:rsidR="00CD29BF" w:rsidRDefault="00CD29BF" w:rsidP="00CD29BF">
            <w:pPr>
              <w:pStyle w:val="Title"/>
              <w:spacing w:after="120" w:line="360" w:lineRule="auto"/>
              <w:jc w:val="left"/>
              <w:rPr>
                <w:rFonts w:ascii="Arial" w:hAnsi="Arial" w:cs="Arial"/>
                <w:color w:val="000000"/>
                <w:sz w:val="24"/>
                <w:szCs w:val="24"/>
              </w:rPr>
            </w:pPr>
            <w:r>
              <w:rPr>
                <w:rFonts w:ascii="Arial" w:hAnsi="Arial" w:cs="Arial"/>
                <w:color w:val="000000"/>
                <w:sz w:val="24"/>
                <w:szCs w:val="24"/>
              </w:rPr>
              <w:t>1</w:t>
            </w:r>
          </w:p>
          <w:p w:rsidR="00CD29BF" w:rsidRPr="00CD29BF" w:rsidRDefault="00CD29BF" w:rsidP="00CD29BF">
            <w:pPr>
              <w:spacing w:line="360" w:lineRule="auto"/>
              <w:rPr>
                <w:rFonts w:ascii="Arial" w:hAnsi="Arial" w:cs="Arial"/>
                <w:color w:val="000000"/>
                <w:lang w:eastAsia="en-ZA"/>
              </w:rPr>
            </w:pPr>
            <w:r w:rsidRPr="00CD29BF">
              <w:rPr>
                <w:rFonts w:ascii="Arial" w:hAnsi="Arial" w:cs="Arial"/>
                <w:color w:val="000000"/>
                <w:lang w:eastAsia="en-ZA"/>
              </w:rPr>
              <w:t>1</w:t>
            </w:r>
          </w:p>
          <w:p w:rsidR="00CD29BF" w:rsidRDefault="00CD29BF" w:rsidP="00CD29BF">
            <w:pPr>
              <w:spacing w:line="360" w:lineRule="auto"/>
              <w:rPr>
                <w:rFonts w:ascii="Arial" w:hAnsi="Arial" w:cs="Arial"/>
                <w:color w:val="000000"/>
                <w:lang w:eastAsia="en-ZA"/>
              </w:rPr>
            </w:pPr>
            <w:r w:rsidRPr="00CD29BF">
              <w:rPr>
                <w:rFonts w:ascii="Arial" w:hAnsi="Arial" w:cs="Arial"/>
                <w:color w:val="000000"/>
                <w:lang w:eastAsia="en-ZA"/>
              </w:rPr>
              <w:t>1</w:t>
            </w:r>
          </w:p>
          <w:p w:rsidR="00287BAE" w:rsidRPr="00CD29BF" w:rsidRDefault="00CD29BF" w:rsidP="00CD29BF">
            <w:pPr>
              <w:rPr>
                <w:rFonts w:ascii="Arial" w:hAnsi="Arial" w:cs="Arial"/>
                <w:lang w:eastAsia="en-ZA"/>
              </w:rPr>
            </w:pPr>
            <w:r>
              <w:rPr>
                <w:rFonts w:ascii="Arial" w:hAnsi="Arial" w:cs="Arial"/>
                <w:lang w:eastAsia="en-ZA"/>
              </w:rPr>
              <w:t>2</w:t>
            </w:r>
          </w:p>
        </w:tc>
      </w:tr>
    </w:tbl>
    <w:p w:rsidR="00CD29BF" w:rsidRPr="00CD29BF" w:rsidRDefault="00287BAE" w:rsidP="00CD29BF">
      <w:pPr>
        <w:pStyle w:val="Title"/>
        <w:spacing w:after="120" w:line="360" w:lineRule="auto"/>
        <w:jc w:val="left"/>
        <w:rPr>
          <w:rFonts w:ascii="Arial" w:hAnsi="Arial" w:cs="Arial"/>
          <w:color w:val="000000"/>
          <w:sz w:val="24"/>
          <w:szCs w:val="24"/>
        </w:rPr>
      </w:pPr>
      <w:r w:rsidRPr="00EF06BA">
        <w:rPr>
          <w:sz w:val="24"/>
          <w:szCs w:val="24"/>
          <w:lang w:val="en-GB"/>
        </w:rPr>
        <w:tab/>
      </w:r>
      <w:r w:rsidR="00CD29BF" w:rsidRPr="00CD29BF">
        <w:rPr>
          <w:rFonts w:ascii="Arial" w:hAnsi="Arial" w:cs="Arial"/>
          <w:color w:val="000000"/>
          <w:sz w:val="24"/>
          <w:szCs w:val="24"/>
        </w:rPr>
        <w:t>Total</w:t>
      </w:r>
      <w:r w:rsidR="00CD29BF" w:rsidRPr="00CD29BF">
        <w:rPr>
          <w:rFonts w:ascii="Arial" w:hAnsi="Arial" w:cs="Arial"/>
          <w:color w:val="000000"/>
          <w:sz w:val="24"/>
          <w:szCs w:val="24"/>
        </w:rPr>
        <w:tab/>
        <w:t xml:space="preserve">     40</w:t>
      </w:r>
      <w:r w:rsidR="00CD29BF" w:rsidRPr="00CD29BF">
        <w:rPr>
          <w:rFonts w:ascii="Arial" w:hAnsi="Arial" w:cs="Arial"/>
          <w:color w:val="000000"/>
          <w:sz w:val="24"/>
          <w:szCs w:val="24"/>
        </w:rPr>
        <w:tab/>
      </w:r>
      <w:r w:rsidR="00CD29BF" w:rsidRPr="00CD29BF">
        <w:rPr>
          <w:rFonts w:ascii="Arial" w:hAnsi="Arial" w:cs="Arial"/>
          <w:color w:val="000000"/>
          <w:sz w:val="24"/>
          <w:szCs w:val="24"/>
        </w:rPr>
        <w:tab/>
      </w:r>
      <w:r w:rsidR="00CD29BF" w:rsidRPr="00CD29BF">
        <w:rPr>
          <w:rFonts w:ascii="Arial" w:hAnsi="Arial" w:cs="Arial"/>
          <w:color w:val="000000"/>
          <w:sz w:val="24"/>
          <w:szCs w:val="24"/>
        </w:rPr>
        <w:tab/>
      </w:r>
      <w:r w:rsidR="00CD29BF" w:rsidRPr="00CD29BF">
        <w:rPr>
          <w:rFonts w:ascii="Arial" w:hAnsi="Arial" w:cs="Arial"/>
          <w:color w:val="000000"/>
          <w:sz w:val="24"/>
          <w:szCs w:val="24"/>
        </w:rPr>
        <w:tab/>
      </w:r>
      <w:r w:rsidR="00CD29BF" w:rsidRPr="00CD29BF">
        <w:rPr>
          <w:rFonts w:ascii="Arial" w:hAnsi="Arial" w:cs="Arial"/>
          <w:color w:val="000000"/>
          <w:sz w:val="24"/>
          <w:szCs w:val="24"/>
        </w:rPr>
        <w:tab/>
      </w:r>
      <w:r w:rsidR="00CD29BF" w:rsidRPr="00CD29BF">
        <w:rPr>
          <w:rFonts w:ascii="Arial" w:hAnsi="Arial" w:cs="Arial"/>
          <w:color w:val="000000"/>
          <w:sz w:val="24"/>
          <w:szCs w:val="24"/>
        </w:rPr>
        <w:tab/>
      </w:r>
      <w:r w:rsidR="00CD29BF" w:rsidRPr="00CD29BF">
        <w:rPr>
          <w:rFonts w:ascii="Arial" w:hAnsi="Arial" w:cs="Arial"/>
          <w:color w:val="000000"/>
          <w:sz w:val="24"/>
          <w:szCs w:val="24"/>
        </w:rPr>
        <w:tab/>
        <w:t>4</w:t>
      </w:r>
    </w:p>
    <w:p w:rsidR="00CD29BF" w:rsidRDefault="00CD29BF" w:rsidP="00287BAE">
      <w:pPr>
        <w:pStyle w:val="BodyText2"/>
        <w:spacing w:after="120"/>
        <w:rPr>
          <w:rFonts w:ascii="Times New Roman" w:hAnsi="Times New Roman"/>
          <w:szCs w:val="24"/>
        </w:rPr>
      </w:pPr>
    </w:p>
    <w:p w:rsidR="00287BAE" w:rsidRPr="00287BAE" w:rsidRDefault="00287BAE" w:rsidP="00287BAE">
      <w:pPr>
        <w:pStyle w:val="BodyText2"/>
        <w:spacing w:after="120"/>
        <w:rPr>
          <w:rFonts w:cs="Arial"/>
          <w:color w:val="000000"/>
          <w:spacing w:val="0"/>
          <w:szCs w:val="24"/>
        </w:rPr>
      </w:pPr>
      <w:r w:rsidRPr="00287BAE">
        <w:rPr>
          <w:rFonts w:cs="Arial"/>
          <w:color w:val="000000"/>
          <w:spacing w:val="0"/>
          <w:szCs w:val="24"/>
        </w:rPr>
        <w:t xml:space="preserve">A total of </w:t>
      </w:r>
      <w:r w:rsidR="00CD29BF">
        <w:rPr>
          <w:rFonts w:cs="Arial"/>
          <w:color w:val="000000"/>
          <w:spacing w:val="0"/>
          <w:szCs w:val="24"/>
        </w:rPr>
        <w:t>40</w:t>
      </w:r>
      <w:r w:rsidRPr="00287BAE">
        <w:rPr>
          <w:rFonts w:cs="Arial"/>
          <w:color w:val="000000"/>
          <w:spacing w:val="0"/>
          <w:szCs w:val="24"/>
        </w:rPr>
        <w:t xml:space="preserve"> amphibians and reptiles belonging to </w:t>
      </w:r>
      <w:r w:rsidR="00CD29BF">
        <w:rPr>
          <w:rFonts w:cs="Arial"/>
          <w:color w:val="000000"/>
          <w:spacing w:val="0"/>
          <w:szCs w:val="24"/>
        </w:rPr>
        <w:t>4</w:t>
      </w:r>
      <w:r w:rsidRPr="00287BAE">
        <w:rPr>
          <w:rFonts w:cs="Arial"/>
          <w:color w:val="000000"/>
          <w:spacing w:val="0"/>
          <w:szCs w:val="24"/>
        </w:rPr>
        <w:t xml:space="preserve"> species were observed in the Project Area during the </w:t>
      </w:r>
      <w:r w:rsidR="00CD29BF">
        <w:rPr>
          <w:rFonts w:cs="Arial"/>
          <w:color w:val="000000"/>
          <w:spacing w:val="0"/>
          <w:szCs w:val="24"/>
        </w:rPr>
        <w:t>September</w:t>
      </w:r>
      <w:r w:rsidRPr="00287BAE">
        <w:rPr>
          <w:rFonts w:cs="Arial"/>
          <w:color w:val="000000"/>
          <w:spacing w:val="0"/>
          <w:szCs w:val="24"/>
        </w:rPr>
        <w:t xml:space="preserve"> 2017 survey. The greatest density of herpeto–fauna was observed in </w:t>
      </w:r>
      <w:r w:rsidR="00CD29BF">
        <w:rPr>
          <w:rFonts w:cs="Arial"/>
          <w:color w:val="000000"/>
          <w:spacing w:val="0"/>
          <w:szCs w:val="24"/>
        </w:rPr>
        <w:t>Transect-1</w:t>
      </w:r>
      <w:r w:rsidRPr="00287BAE">
        <w:rPr>
          <w:rFonts w:cs="Arial"/>
          <w:color w:val="000000"/>
          <w:spacing w:val="0"/>
          <w:szCs w:val="24"/>
        </w:rPr>
        <w:t xml:space="preserve"> (</w:t>
      </w:r>
      <w:r w:rsidR="00CD29BF">
        <w:rPr>
          <w:rFonts w:cs="Arial"/>
          <w:color w:val="000000"/>
          <w:spacing w:val="0"/>
          <w:szCs w:val="24"/>
        </w:rPr>
        <w:t>21</w:t>
      </w:r>
      <w:r w:rsidRPr="00287BAE">
        <w:rPr>
          <w:rFonts w:cs="Arial"/>
          <w:color w:val="000000"/>
          <w:spacing w:val="0"/>
          <w:szCs w:val="24"/>
        </w:rPr>
        <w:t xml:space="preserve"> sightings per sampling point), while the greatest diversity of herpeto–fauna was also seen in </w:t>
      </w:r>
      <w:r w:rsidR="00CD29BF">
        <w:rPr>
          <w:rFonts w:cs="Arial"/>
          <w:color w:val="000000"/>
          <w:spacing w:val="0"/>
          <w:szCs w:val="24"/>
        </w:rPr>
        <w:t>Transect-1</w:t>
      </w:r>
      <w:r w:rsidRPr="00287BAE">
        <w:rPr>
          <w:rFonts w:cs="Arial"/>
          <w:color w:val="000000"/>
          <w:spacing w:val="0"/>
          <w:szCs w:val="24"/>
        </w:rPr>
        <w:t xml:space="preserve"> where </w:t>
      </w:r>
      <w:r w:rsidR="00CD29BF">
        <w:rPr>
          <w:rFonts w:cs="Arial"/>
          <w:color w:val="000000"/>
          <w:spacing w:val="0"/>
          <w:szCs w:val="24"/>
        </w:rPr>
        <w:t>3</w:t>
      </w:r>
      <w:r w:rsidRPr="00287BAE">
        <w:rPr>
          <w:rFonts w:cs="Arial"/>
          <w:color w:val="000000"/>
          <w:spacing w:val="0"/>
          <w:szCs w:val="24"/>
        </w:rPr>
        <w:t xml:space="preserve"> herpeto–faunal species were seen. </w:t>
      </w:r>
    </w:p>
    <w:p w:rsidR="00287BAE" w:rsidRPr="00CD29BF" w:rsidRDefault="00287BAE" w:rsidP="00E12FCA">
      <w:pPr>
        <w:pStyle w:val="Title"/>
        <w:spacing w:after="120"/>
        <w:jc w:val="both"/>
        <w:rPr>
          <w:rFonts w:ascii="Arial" w:hAnsi="Arial" w:cs="Arial"/>
          <w:i/>
          <w:iCs/>
          <w:color w:val="000000"/>
          <w:sz w:val="22"/>
          <w:szCs w:val="24"/>
        </w:rPr>
      </w:pPr>
      <w:r w:rsidRPr="00287BAE">
        <w:rPr>
          <w:rFonts w:ascii="Arial" w:hAnsi="Arial" w:cs="Arial"/>
          <w:color w:val="000000"/>
          <w:sz w:val="24"/>
          <w:szCs w:val="24"/>
          <w:lang w:val="en-GB"/>
        </w:rPr>
        <w:lastRenderedPageBreak/>
        <w:tab/>
        <w:t xml:space="preserve">The </w:t>
      </w:r>
      <w:r w:rsidRPr="00E12FCA">
        <w:rPr>
          <w:rFonts w:ascii="Arial" w:hAnsi="Arial" w:cs="Arial"/>
          <w:color w:val="000000"/>
          <w:sz w:val="24"/>
          <w:szCs w:val="24"/>
          <w:lang w:eastAsia="en-US"/>
        </w:rPr>
        <w:t xml:space="preserve">most abundant amphibian seen in the Project Area was the </w:t>
      </w:r>
      <w:r w:rsidR="00CD29BF" w:rsidRPr="00E12FCA">
        <w:rPr>
          <w:rFonts w:ascii="Arial" w:hAnsi="Arial" w:cs="Arial"/>
          <w:color w:val="000000"/>
          <w:sz w:val="24"/>
          <w:szCs w:val="24"/>
          <w:lang w:eastAsia="en-US"/>
        </w:rPr>
        <w:t>Swat Green Toad</w:t>
      </w:r>
      <w:r w:rsidRPr="00E12FCA">
        <w:rPr>
          <w:rFonts w:ascii="Arial" w:hAnsi="Arial" w:cs="Arial"/>
          <w:color w:val="000000"/>
          <w:sz w:val="24"/>
          <w:szCs w:val="24"/>
          <w:lang w:eastAsia="en-US"/>
        </w:rPr>
        <w:t xml:space="preserve"> </w:t>
      </w:r>
      <w:r w:rsidR="00CD29BF" w:rsidRPr="00E12FCA">
        <w:rPr>
          <w:rFonts w:ascii="Arial" w:hAnsi="Arial" w:cs="Arial"/>
          <w:i/>
          <w:color w:val="000000"/>
          <w:sz w:val="24"/>
          <w:szCs w:val="24"/>
          <w:lang w:eastAsia="en-US"/>
        </w:rPr>
        <w:t>Bufotes pseudoraddei pseudoraddei</w:t>
      </w:r>
      <w:r w:rsidRPr="00E12FCA">
        <w:rPr>
          <w:rFonts w:ascii="Arial" w:hAnsi="Arial" w:cs="Arial"/>
          <w:color w:val="000000"/>
          <w:sz w:val="24"/>
          <w:szCs w:val="24"/>
          <w:lang w:eastAsia="en-US"/>
        </w:rPr>
        <w:t xml:space="preserve">. </w:t>
      </w:r>
      <w:r w:rsidR="00CD29BF" w:rsidRPr="00E12FCA">
        <w:rPr>
          <w:rFonts w:ascii="Arial" w:hAnsi="Arial" w:cs="Arial"/>
          <w:color w:val="000000"/>
          <w:sz w:val="24"/>
          <w:szCs w:val="24"/>
          <w:lang w:eastAsia="en-US"/>
        </w:rPr>
        <w:t xml:space="preserve">The most abundant lizard of the study area was </w:t>
      </w:r>
      <w:r w:rsidR="00CD29BF" w:rsidRPr="00E12FCA">
        <w:rPr>
          <w:rFonts w:ascii="Arial" w:hAnsi="Arial" w:cs="Arial"/>
          <w:i/>
          <w:color w:val="000000"/>
          <w:sz w:val="24"/>
          <w:szCs w:val="24"/>
          <w:lang w:eastAsia="en-US"/>
        </w:rPr>
        <w:t>Asymblepharus himalayanus</w:t>
      </w:r>
      <w:r w:rsidR="00CD29BF" w:rsidRPr="00E12FCA">
        <w:rPr>
          <w:rFonts w:ascii="Arial" w:hAnsi="Arial" w:cs="Arial"/>
          <w:color w:val="000000"/>
          <w:sz w:val="24"/>
          <w:szCs w:val="24"/>
          <w:lang w:eastAsia="en-US"/>
        </w:rPr>
        <w:t xml:space="preserve">. </w:t>
      </w:r>
      <w:r w:rsidRPr="00E12FCA">
        <w:rPr>
          <w:rFonts w:ascii="Arial" w:hAnsi="Arial" w:cs="Arial"/>
          <w:color w:val="000000"/>
          <w:sz w:val="24"/>
          <w:szCs w:val="24"/>
          <w:lang w:eastAsia="en-US"/>
        </w:rPr>
        <w:t xml:space="preserve">Except for </w:t>
      </w:r>
      <w:r w:rsidR="00CD29BF" w:rsidRPr="00E12FCA">
        <w:rPr>
          <w:rFonts w:ascii="Arial" w:hAnsi="Arial" w:cs="Arial"/>
          <w:i/>
          <w:color w:val="000000"/>
          <w:sz w:val="24"/>
          <w:szCs w:val="24"/>
          <w:lang w:eastAsia="en-US"/>
        </w:rPr>
        <w:t>Naja oxiana</w:t>
      </w:r>
      <w:r w:rsidRPr="00E12FCA">
        <w:rPr>
          <w:rFonts w:ascii="Arial" w:hAnsi="Arial" w:cs="Arial"/>
          <w:color w:val="000000"/>
          <w:sz w:val="24"/>
          <w:szCs w:val="24"/>
          <w:lang w:eastAsia="en-US"/>
        </w:rPr>
        <w:t xml:space="preserve"> which </w:t>
      </w:r>
      <w:r w:rsidR="00E12FCA" w:rsidRPr="00E12FCA">
        <w:rPr>
          <w:rFonts w:ascii="Arial" w:hAnsi="Arial" w:cs="Arial"/>
          <w:color w:val="000000"/>
          <w:sz w:val="24"/>
          <w:szCs w:val="24"/>
          <w:lang w:eastAsia="en-US"/>
        </w:rPr>
        <w:t xml:space="preserve">has been declared Data Deficient in IUCN Red Data List and </w:t>
      </w:r>
      <w:r w:rsidR="00E12FCA" w:rsidRPr="00E12FCA">
        <w:rPr>
          <w:rFonts w:ascii="Arial" w:hAnsi="Arial" w:cs="Arial"/>
          <w:i/>
          <w:color w:val="000000"/>
          <w:sz w:val="24"/>
          <w:szCs w:val="24"/>
          <w:lang w:eastAsia="en-US"/>
        </w:rPr>
        <w:t>Bufotes pseudoraddei</w:t>
      </w:r>
      <w:r w:rsidR="00E12FCA">
        <w:rPr>
          <w:rFonts w:ascii="Arial" w:hAnsi="Arial" w:cs="Arial"/>
          <w:color w:val="000000"/>
          <w:sz w:val="24"/>
          <w:szCs w:val="24"/>
          <w:lang w:eastAsia="en-US"/>
        </w:rPr>
        <w:t xml:space="preserve"> which is L</w:t>
      </w:r>
      <w:r w:rsidR="00E12FCA" w:rsidRPr="00E12FCA">
        <w:rPr>
          <w:rFonts w:ascii="Arial" w:hAnsi="Arial" w:cs="Arial"/>
          <w:color w:val="000000"/>
          <w:sz w:val="24"/>
          <w:szCs w:val="24"/>
          <w:lang w:eastAsia="en-US"/>
        </w:rPr>
        <w:t>east Concern, other species of the Project Area have</w:t>
      </w:r>
      <w:r w:rsidRPr="00E12FCA">
        <w:rPr>
          <w:rFonts w:ascii="Arial" w:hAnsi="Arial" w:cs="Arial"/>
          <w:color w:val="000000"/>
          <w:sz w:val="24"/>
          <w:szCs w:val="24"/>
          <w:lang w:eastAsia="en-US"/>
        </w:rPr>
        <w:t xml:space="preserve"> not yet been assessed </w:t>
      </w:r>
      <w:r w:rsidR="00E12FCA">
        <w:rPr>
          <w:rFonts w:ascii="Arial" w:hAnsi="Arial" w:cs="Arial"/>
          <w:color w:val="000000"/>
          <w:sz w:val="24"/>
          <w:szCs w:val="24"/>
          <w:lang w:eastAsia="en-US"/>
        </w:rPr>
        <w:t>for the IUCN Red List (IUCN 2018</w:t>
      </w:r>
      <w:r w:rsidRPr="00E12FCA">
        <w:rPr>
          <w:rFonts w:ascii="Arial" w:hAnsi="Arial" w:cs="Arial"/>
          <w:color w:val="000000"/>
          <w:sz w:val="24"/>
          <w:szCs w:val="24"/>
          <w:lang w:eastAsia="en-US"/>
        </w:rPr>
        <w:t>)</w:t>
      </w:r>
      <w:r w:rsidR="00E12FCA">
        <w:rPr>
          <w:rFonts w:ascii="Arial" w:hAnsi="Arial" w:cs="Arial"/>
          <w:color w:val="000000"/>
          <w:sz w:val="24"/>
          <w:szCs w:val="24"/>
          <w:lang w:eastAsia="en-US"/>
        </w:rPr>
        <w:t xml:space="preserve">. </w:t>
      </w:r>
      <w:r w:rsidRPr="00E12FCA">
        <w:rPr>
          <w:rFonts w:ascii="Arial" w:hAnsi="Arial" w:cs="Arial"/>
          <w:color w:val="000000"/>
          <w:sz w:val="24"/>
          <w:szCs w:val="24"/>
          <w:lang w:eastAsia="en-US"/>
        </w:rPr>
        <w:t xml:space="preserve">Photographs </w:t>
      </w:r>
      <w:r w:rsidR="00E12FCA">
        <w:rPr>
          <w:rFonts w:ascii="Arial" w:hAnsi="Arial" w:cs="Arial"/>
          <w:color w:val="000000"/>
          <w:sz w:val="24"/>
          <w:szCs w:val="24"/>
          <w:lang w:eastAsia="en-US"/>
        </w:rPr>
        <w:t>and systematic account for</w:t>
      </w:r>
      <w:r w:rsidRPr="00E12FCA">
        <w:rPr>
          <w:rFonts w:ascii="Arial" w:hAnsi="Arial" w:cs="Arial"/>
          <w:color w:val="000000"/>
          <w:sz w:val="24"/>
          <w:szCs w:val="24"/>
          <w:lang w:eastAsia="en-US"/>
        </w:rPr>
        <w:t xml:space="preserve"> some of common</w:t>
      </w:r>
      <w:r w:rsidR="00E12FCA">
        <w:rPr>
          <w:rFonts w:ascii="Arial" w:hAnsi="Arial" w:cs="Arial"/>
          <w:color w:val="000000"/>
          <w:sz w:val="24"/>
          <w:szCs w:val="24"/>
          <w:lang w:eastAsia="en-US"/>
        </w:rPr>
        <w:t xml:space="preserve"> amphibian and </w:t>
      </w:r>
      <w:r w:rsidRPr="00E12FCA">
        <w:rPr>
          <w:rFonts w:ascii="Arial" w:hAnsi="Arial" w:cs="Arial"/>
          <w:color w:val="000000"/>
          <w:sz w:val="24"/>
          <w:szCs w:val="24"/>
          <w:lang w:eastAsia="en-US"/>
        </w:rPr>
        <w:t xml:space="preserve"> reptile species found in the Project Area are shown below.</w:t>
      </w:r>
      <w:r w:rsidRPr="00287BAE">
        <w:rPr>
          <w:rFonts w:ascii="Arial" w:hAnsi="Arial" w:cs="Arial"/>
          <w:color w:val="000000"/>
          <w:sz w:val="24"/>
          <w:szCs w:val="24"/>
          <w:lang w:val="en-GB"/>
        </w:rPr>
        <w:t xml:space="preserve"> </w:t>
      </w:r>
    </w:p>
    <w:p w:rsidR="005C007C" w:rsidRDefault="005C007C">
      <w:pPr>
        <w:spacing w:after="120"/>
        <w:jc w:val="both"/>
        <w:rPr>
          <w:rFonts w:ascii="Arial" w:hAnsi="Arial" w:cs="Arial"/>
          <w:b/>
          <w:bCs/>
          <w:color w:val="000000"/>
        </w:rPr>
      </w:pPr>
    </w:p>
    <w:p w:rsidR="005C007C" w:rsidRDefault="005C007C">
      <w:pPr>
        <w:pStyle w:val="Title"/>
        <w:rPr>
          <w:rFonts w:ascii="Arial" w:hAnsi="Arial" w:cs="Arial"/>
          <w:b/>
          <w:bCs/>
          <w:i/>
          <w:color w:val="000000"/>
        </w:rPr>
      </w:pPr>
      <w:r>
        <w:rPr>
          <w:rFonts w:ascii="Arial" w:hAnsi="Arial" w:cs="Arial"/>
          <w:b/>
          <w:bCs/>
          <w:color w:val="000000"/>
        </w:rPr>
        <w:t>Mertens Green Toad</w:t>
      </w:r>
    </w:p>
    <w:p w:rsidR="005C007C" w:rsidRDefault="005C007C">
      <w:pPr>
        <w:spacing w:after="120"/>
        <w:jc w:val="center"/>
        <w:rPr>
          <w:rFonts w:ascii="Arial" w:hAnsi="Arial" w:cs="Arial"/>
          <w:b/>
          <w:color w:val="000000"/>
          <w:sz w:val="28"/>
        </w:rPr>
      </w:pPr>
      <w:r>
        <w:rPr>
          <w:rFonts w:ascii="Arial" w:hAnsi="Arial" w:cs="Arial"/>
          <w:b/>
          <w:i/>
          <w:color w:val="000000"/>
          <w:sz w:val="28"/>
        </w:rPr>
        <w:t>Bufo pseudoraddei pseudoraddei</w:t>
      </w:r>
      <w:r>
        <w:rPr>
          <w:rFonts w:ascii="Arial" w:hAnsi="Arial" w:cs="Arial"/>
          <w:b/>
          <w:color w:val="000000"/>
          <w:sz w:val="28"/>
        </w:rPr>
        <w:t xml:space="preserve"> (</w:t>
      </w:r>
      <w:r>
        <w:rPr>
          <w:rFonts w:ascii="Arial" w:hAnsi="Arial" w:cs="Arial"/>
          <w:b/>
          <w:bCs/>
          <w:color w:val="000000"/>
          <w:spacing w:val="-10"/>
          <w:sz w:val="28"/>
        </w:rPr>
        <w:t>Mertens</w:t>
      </w:r>
      <w:r>
        <w:rPr>
          <w:rFonts w:ascii="Arial" w:hAnsi="Arial" w:cs="Arial"/>
          <w:b/>
          <w:color w:val="000000"/>
          <w:sz w:val="28"/>
        </w:rPr>
        <w:t>, 1971)</w:t>
      </w:r>
    </w:p>
    <w:p w:rsidR="005C007C" w:rsidRDefault="005C007C">
      <w:pPr>
        <w:pStyle w:val="Heading5"/>
        <w:ind w:left="4320"/>
        <w:jc w:val="left"/>
        <w:rPr>
          <w:rFonts w:ascii="Arial" w:hAnsi="Arial" w:cs="Arial"/>
          <w:i w:val="0"/>
          <w:iCs w:val="0"/>
          <w:color w:val="000000"/>
        </w:rPr>
      </w:pPr>
      <w:r>
        <w:rPr>
          <w:rFonts w:ascii="Arial" w:hAnsi="Arial" w:cs="Arial"/>
          <w:i w:val="0"/>
          <w:iCs w:val="0"/>
          <w:color w:val="000000"/>
        </w:rPr>
        <w:t xml:space="preserve">        Fig. 1</w:t>
      </w:r>
    </w:p>
    <w:p w:rsidR="005C007C" w:rsidRDefault="0049655C">
      <w:pPr>
        <w:spacing w:after="120"/>
        <w:jc w:val="both"/>
        <w:rPr>
          <w:rFonts w:ascii="Arial" w:hAnsi="Arial" w:cs="Arial"/>
          <w:color w:val="000000"/>
          <w:spacing w:val="1"/>
        </w:rPr>
      </w:pPr>
      <w:r>
        <w:rPr>
          <w:rFonts w:ascii="Arial" w:hAnsi="Arial" w:cs="Arial"/>
          <w:b/>
          <w:noProof/>
          <w:color w:val="000000"/>
          <w:sz w:val="20"/>
        </w:rPr>
        <w:drawing>
          <wp:anchor distT="0" distB="0" distL="114300" distR="114300" simplePos="0" relativeHeight="251656704" behindDoc="0" locked="0" layoutInCell="1" allowOverlap="1">
            <wp:simplePos x="0" y="0"/>
            <wp:positionH relativeFrom="column">
              <wp:posOffset>3086100</wp:posOffset>
            </wp:positionH>
            <wp:positionV relativeFrom="paragraph">
              <wp:posOffset>49530</wp:posOffset>
            </wp:positionV>
            <wp:extent cx="3200400" cy="2395855"/>
            <wp:effectExtent l="19050" t="0" r="0" b="0"/>
            <wp:wrapSquare wrapText="left"/>
            <wp:docPr id="222" name="Picture 222" descr="Neelam-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Neelam-valley"/>
                    <pic:cNvPicPr>
                      <a:picLocks noChangeAspect="1" noChangeArrowheads="1"/>
                    </pic:cNvPicPr>
                  </pic:nvPicPr>
                  <pic:blipFill>
                    <a:blip r:embed="rId10" cstate="print"/>
                    <a:srcRect/>
                    <a:stretch>
                      <a:fillRect/>
                    </a:stretch>
                  </pic:blipFill>
                  <pic:spPr bwMode="auto">
                    <a:xfrm>
                      <a:off x="0" y="0"/>
                      <a:ext cx="3200400" cy="2395855"/>
                    </a:xfrm>
                    <a:prstGeom prst="rect">
                      <a:avLst/>
                    </a:prstGeom>
                    <a:noFill/>
                    <a:ln w="9525">
                      <a:noFill/>
                      <a:miter lim="800000"/>
                      <a:headEnd/>
                      <a:tailEnd/>
                    </a:ln>
                  </pic:spPr>
                </pic:pic>
              </a:graphicData>
            </a:graphic>
          </wp:anchor>
        </w:drawing>
      </w:r>
      <w:r w:rsidR="005C007C">
        <w:rPr>
          <w:rFonts w:ascii="Arial" w:hAnsi="Arial" w:cs="Arial"/>
          <w:b/>
          <w:color w:val="000000"/>
        </w:rPr>
        <w:t>Diagnosis:</w:t>
      </w:r>
      <w:r w:rsidR="005C007C">
        <w:rPr>
          <w:color w:val="000000"/>
        </w:rPr>
        <w:t xml:space="preserve"> </w:t>
      </w:r>
      <w:r w:rsidR="005C007C">
        <w:rPr>
          <w:rFonts w:ascii="Arial" w:hAnsi="Arial" w:cs="Arial"/>
          <w:color w:val="000000"/>
          <w:spacing w:val="2"/>
        </w:rPr>
        <w:t>Darkly pigmented subspecies of Green Toads of Asia; a light vertebral stripe may be present; no cranial crests; tympanum very small; parotids are slightly prominent and short.</w:t>
      </w:r>
    </w:p>
    <w:p w:rsidR="005C007C" w:rsidRDefault="005C007C">
      <w:pPr>
        <w:spacing w:after="120"/>
        <w:ind w:right="72"/>
        <w:jc w:val="both"/>
        <w:rPr>
          <w:rFonts w:ascii="Arial" w:hAnsi="Arial" w:cs="Arial"/>
          <w:color w:val="000000"/>
        </w:rPr>
      </w:pPr>
      <w:r>
        <w:rPr>
          <w:rFonts w:ascii="Arial" w:hAnsi="Arial" w:cs="Arial"/>
          <w:b/>
          <w:color w:val="000000"/>
        </w:rPr>
        <w:t>Description of Holotype:</w:t>
      </w:r>
      <w:r>
        <w:rPr>
          <w:rFonts w:ascii="Arial" w:hAnsi="Arial" w:cs="Arial"/>
          <w:bCs/>
          <w:color w:val="000000"/>
        </w:rPr>
        <w:t xml:space="preserve"> </w:t>
      </w:r>
      <w:r>
        <w:rPr>
          <w:rFonts w:ascii="Arial" w:hAnsi="Arial" w:cs="Arial"/>
          <w:color w:val="000000"/>
        </w:rPr>
        <w:t>Snout not protruding, rather snub, slightly shorter than horizontal diameter of the eye. Nostrils two times as distant from anterior margin of eye than from tip of snout. Interorbital space narrower than horizontal diameter of the eye. Tympanum very small. Parotids wide and short, only 1.2 times as long as wide. Dorsum with many, but only slightly prominent warts. Inner carpal tubercle about half as wide as the outer one. First finger longer than second, webbing short, at the three distal joints of the fourth toe only small dermal frin</w:t>
      </w:r>
      <w:r>
        <w:rPr>
          <w:rFonts w:ascii="Arial" w:hAnsi="Arial" w:cs="Arial"/>
          <w:color w:val="000000"/>
        </w:rPr>
        <w:softHyphen/>
        <w:t>ges. A weak tarsal fold. Sub</w:t>
      </w:r>
      <w:r>
        <w:rPr>
          <w:rFonts w:ascii="Arial" w:hAnsi="Arial" w:cs="Arial"/>
          <w:color w:val="000000"/>
        </w:rPr>
        <w:softHyphen/>
        <w:t>articular tubercle single. Belly, especially in the middle nearly smooth. Tibia long, 2.53 times in the length of head and trunk. Tarso-metatarsal articulation does not completely reach to the tympanum. The dark dorsal spots fused, the original basic (i.e. the light) colour is mainly at the flanks and on the forelimbs. A light vertebral line present on the forehead. Ventral side dirty whitish with small grey spotting. SVL males 55-61 mm, females 68-72 mm.</w:t>
      </w:r>
    </w:p>
    <w:p w:rsidR="005C007C" w:rsidRDefault="005C007C">
      <w:pPr>
        <w:spacing w:after="120"/>
        <w:rPr>
          <w:rFonts w:ascii="Arial" w:hAnsi="Arial" w:cs="Arial"/>
          <w:color w:val="000000"/>
        </w:rPr>
      </w:pPr>
      <w:r>
        <w:rPr>
          <w:rFonts w:ascii="Arial" w:hAnsi="Arial" w:cs="Arial"/>
          <w:color w:val="000000"/>
        </w:rPr>
        <w:t xml:space="preserve">Karyotype : 3n=33 ; Mating calls of males from Kulalai similar to those of tetraploid toads, </w:t>
      </w:r>
      <w:r>
        <w:rPr>
          <w:rFonts w:ascii="Arial" w:hAnsi="Arial" w:cs="Arial"/>
          <w:i/>
          <w:iCs/>
          <w:color w:val="000000"/>
        </w:rPr>
        <w:t xml:space="preserve">B. pewzowi </w:t>
      </w:r>
      <w:r>
        <w:rPr>
          <w:rFonts w:ascii="Arial" w:hAnsi="Arial" w:cs="Arial"/>
          <w:color w:val="000000"/>
        </w:rPr>
        <w:t xml:space="preserve">, </w:t>
      </w:r>
      <w:r>
        <w:rPr>
          <w:rFonts w:ascii="Arial" w:hAnsi="Arial" w:cs="Arial"/>
          <w:i/>
          <w:iCs/>
          <w:color w:val="000000"/>
        </w:rPr>
        <w:t xml:space="preserve">B. oblongus </w:t>
      </w:r>
      <w:r>
        <w:rPr>
          <w:rFonts w:ascii="Arial" w:hAnsi="Arial" w:cs="Arial"/>
          <w:color w:val="000000"/>
        </w:rPr>
        <w:t xml:space="preserve">and </w:t>
      </w:r>
      <w:r>
        <w:rPr>
          <w:rFonts w:ascii="Arial" w:hAnsi="Arial" w:cs="Arial"/>
          <w:i/>
          <w:iCs/>
          <w:color w:val="000000"/>
        </w:rPr>
        <w:t xml:space="preserve">B. p. baturae </w:t>
      </w:r>
      <w:r>
        <w:rPr>
          <w:rFonts w:ascii="Arial" w:hAnsi="Arial" w:cs="Arial"/>
          <w:color w:val="000000"/>
        </w:rPr>
        <w:t xml:space="preserve">from northern Pakistan, and different from those of diploid </w:t>
      </w:r>
      <w:r>
        <w:rPr>
          <w:rFonts w:ascii="Arial" w:hAnsi="Arial" w:cs="Arial"/>
          <w:i/>
          <w:iCs/>
          <w:color w:val="000000"/>
        </w:rPr>
        <w:t xml:space="preserve">B. viridis; </w:t>
      </w:r>
      <w:r>
        <w:rPr>
          <w:rFonts w:ascii="Arial" w:hAnsi="Arial" w:cs="Arial"/>
          <w:color w:val="000000"/>
        </w:rPr>
        <w:t>release calls have not been examined yet (Stöck et al. 1999).</w:t>
      </w:r>
    </w:p>
    <w:p w:rsidR="005C007C" w:rsidRDefault="005C007C">
      <w:pPr>
        <w:spacing w:after="120"/>
        <w:jc w:val="both"/>
        <w:rPr>
          <w:rFonts w:ascii="Arial" w:hAnsi="Arial" w:cs="Arial"/>
          <w:color w:val="000000"/>
          <w:spacing w:val="1"/>
        </w:rPr>
      </w:pPr>
      <w:r>
        <w:rPr>
          <w:rFonts w:ascii="Arial" w:hAnsi="Arial" w:cs="Arial"/>
          <w:b/>
          <w:bCs/>
          <w:color w:val="000000"/>
        </w:rPr>
        <w:t>Food:</w:t>
      </w:r>
      <w:r>
        <w:rPr>
          <w:rFonts w:ascii="Arial" w:hAnsi="Arial" w:cs="Arial"/>
          <w:color w:val="000000"/>
        </w:rPr>
        <w:t xml:space="preserve"> It feeds on insects and other arthropods. It is attracted under light posts to feed on insects and worms gathering under the light.</w:t>
      </w:r>
    </w:p>
    <w:p w:rsidR="005C007C" w:rsidRDefault="005C007C">
      <w:pPr>
        <w:spacing w:after="120"/>
        <w:jc w:val="both"/>
        <w:rPr>
          <w:rFonts w:ascii="Arial" w:hAnsi="Arial" w:cs="Arial"/>
          <w:color w:val="000000"/>
        </w:rPr>
      </w:pPr>
      <w:r>
        <w:rPr>
          <w:rFonts w:ascii="Arial" w:hAnsi="Arial" w:cs="Arial"/>
          <w:b/>
          <w:bCs/>
          <w:color w:val="000000"/>
          <w:spacing w:val="1"/>
        </w:rPr>
        <w:t xml:space="preserve">Habitat and Habits: </w:t>
      </w:r>
      <w:r>
        <w:rPr>
          <w:rFonts w:ascii="Arial" w:hAnsi="Arial" w:cs="Arial"/>
          <w:color w:val="000000"/>
        </w:rPr>
        <w:t>This toad inhabits rocky areas. During the day, it hides under stones and retreats into fissures among rocks, swarming out at dusk.</w:t>
      </w:r>
    </w:p>
    <w:p w:rsidR="005C007C" w:rsidRDefault="005C007C">
      <w:pPr>
        <w:spacing w:after="120"/>
        <w:jc w:val="both"/>
        <w:rPr>
          <w:rFonts w:ascii="Arial" w:hAnsi="Arial" w:cs="Arial"/>
          <w:bCs/>
          <w:color w:val="000000"/>
        </w:rPr>
      </w:pPr>
      <w:r>
        <w:rPr>
          <w:rFonts w:ascii="Arial" w:hAnsi="Arial" w:cs="Arial"/>
          <w:b/>
          <w:bCs/>
          <w:color w:val="000000"/>
        </w:rPr>
        <w:t>Distribution:</w:t>
      </w:r>
      <w:r>
        <w:rPr>
          <w:rFonts w:ascii="Arial" w:hAnsi="Arial" w:cs="Arial"/>
          <w:color w:val="000000"/>
        </w:rPr>
        <w:t xml:space="preserve"> According to Stöck et al. (1999) the taxon appears to be distributed in open habitats within the zone of Himalayan dry coniferous forest with ilex oak and Himalayan moist temperate forest in the upper Swat valley. Eiselt &amp; Schmidtler (1973) maintained the subspecific status and expanded the supposed range to Eastern Afghanistan and northern India. Dubois &amp; Martens (1977) considered it conspecific to </w:t>
      </w:r>
      <w:r>
        <w:rPr>
          <w:rFonts w:ascii="Arial" w:hAnsi="Arial" w:cs="Arial"/>
          <w:i/>
          <w:iCs/>
          <w:color w:val="000000"/>
        </w:rPr>
        <w:t xml:space="preserve">B. latastii. </w:t>
      </w:r>
      <w:r>
        <w:rPr>
          <w:rFonts w:ascii="Arial" w:hAnsi="Arial" w:cs="Arial"/>
          <w:color w:val="000000"/>
        </w:rPr>
        <w:t xml:space="preserve">Both Baig (1998) as well as Stöck et al. (1999) independently proposed </w:t>
      </w:r>
      <w:r>
        <w:rPr>
          <w:rFonts w:ascii="Arial" w:hAnsi="Arial" w:cs="Arial"/>
          <w:i/>
          <w:iCs/>
          <w:color w:val="000000"/>
        </w:rPr>
        <w:t xml:space="preserve">pseudoraddei </w:t>
      </w:r>
      <w:r>
        <w:rPr>
          <w:rFonts w:ascii="Arial" w:hAnsi="Arial" w:cs="Arial"/>
          <w:color w:val="000000"/>
        </w:rPr>
        <w:t>to be a separate species.</w:t>
      </w:r>
    </w:p>
    <w:p w:rsidR="005C007C" w:rsidRDefault="005C007C">
      <w:pPr>
        <w:pStyle w:val="Heading1"/>
        <w:tabs>
          <w:tab w:val="left" w:pos="204"/>
        </w:tabs>
        <w:jc w:val="center"/>
        <w:rPr>
          <w:rFonts w:ascii="Arial" w:hAnsi="Arial" w:cs="Arial"/>
          <w:bCs w:val="0"/>
          <w:color w:val="000000"/>
          <w:sz w:val="28"/>
          <w:szCs w:val="32"/>
        </w:rPr>
      </w:pPr>
      <w:r>
        <w:rPr>
          <w:rFonts w:ascii="Arial" w:hAnsi="Arial" w:cs="Arial"/>
          <w:bCs w:val="0"/>
          <w:color w:val="000000"/>
          <w:sz w:val="28"/>
          <w:szCs w:val="32"/>
        </w:rPr>
        <w:lastRenderedPageBreak/>
        <w:t>Himalayan Rock Agama</w:t>
      </w:r>
    </w:p>
    <w:p w:rsidR="005C007C" w:rsidRDefault="005C007C">
      <w:pPr>
        <w:pStyle w:val="Heading1"/>
        <w:tabs>
          <w:tab w:val="left" w:pos="204"/>
        </w:tabs>
        <w:ind w:left="4825" w:hanging="4825"/>
        <w:jc w:val="center"/>
        <w:rPr>
          <w:rFonts w:ascii="Arial" w:hAnsi="Arial" w:cs="Arial"/>
          <w:bCs w:val="0"/>
          <w:color w:val="000000"/>
          <w:sz w:val="28"/>
          <w:szCs w:val="28"/>
        </w:rPr>
      </w:pPr>
      <w:r>
        <w:rPr>
          <w:rFonts w:ascii="Arial" w:hAnsi="Arial" w:cs="Arial"/>
          <w:bCs w:val="0"/>
          <w:i/>
          <w:color w:val="000000"/>
          <w:sz w:val="28"/>
          <w:szCs w:val="28"/>
        </w:rPr>
        <w:t>Laudakia himalayana</w:t>
      </w:r>
      <w:r>
        <w:rPr>
          <w:rFonts w:ascii="Arial" w:hAnsi="Arial" w:cs="Arial"/>
          <w:bCs w:val="0"/>
          <w:color w:val="000000"/>
          <w:sz w:val="28"/>
          <w:szCs w:val="28"/>
        </w:rPr>
        <w:t xml:space="preserve"> (Steindachner, 1867)</w:t>
      </w:r>
    </w:p>
    <w:p w:rsidR="005C007C" w:rsidRDefault="005C007C"/>
    <w:p w:rsidR="005C007C" w:rsidRDefault="005C007C">
      <w:pPr>
        <w:ind w:left="5040" w:firstLine="720"/>
        <w:rPr>
          <w:b/>
          <w:bCs/>
        </w:rPr>
      </w:pPr>
      <w:r>
        <w:rPr>
          <w:rFonts w:ascii="Arial" w:hAnsi="Arial" w:cs="Arial"/>
          <w:b/>
          <w:bCs/>
          <w:color w:val="000000"/>
        </w:rPr>
        <w:t>Fig. 2</w:t>
      </w:r>
    </w:p>
    <w:p w:rsidR="005C007C" w:rsidRDefault="0049655C">
      <w:pPr>
        <w:widowControl w:val="0"/>
        <w:tabs>
          <w:tab w:val="left" w:pos="1797"/>
        </w:tabs>
        <w:autoSpaceDE w:val="0"/>
        <w:autoSpaceDN w:val="0"/>
        <w:adjustRightInd w:val="0"/>
        <w:spacing w:after="120"/>
        <w:jc w:val="both"/>
        <w:rPr>
          <w:rFonts w:ascii="Arial" w:hAnsi="Arial" w:cs="Arial"/>
        </w:rPr>
      </w:pPr>
      <w:r>
        <w:rPr>
          <w:noProof/>
        </w:rPr>
        <w:drawing>
          <wp:anchor distT="0" distB="0" distL="114300" distR="114300" simplePos="0" relativeHeight="251657728" behindDoc="1" locked="0" layoutInCell="1" allowOverlap="1">
            <wp:simplePos x="0" y="0"/>
            <wp:positionH relativeFrom="column">
              <wp:posOffset>3543300</wp:posOffset>
            </wp:positionH>
            <wp:positionV relativeFrom="paragraph">
              <wp:posOffset>48260</wp:posOffset>
            </wp:positionV>
            <wp:extent cx="2743200" cy="2075180"/>
            <wp:effectExtent l="19050" t="0" r="0" b="0"/>
            <wp:wrapTight wrapText="left">
              <wp:wrapPolygon edited="0">
                <wp:start x="-150" y="0"/>
                <wp:lineTo x="-150" y="21415"/>
                <wp:lineTo x="21600" y="21415"/>
                <wp:lineTo x="21600" y="0"/>
                <wp:lineTo x="-150" y="0"/>
              </wp:wrapPolygon>
            </wp:wrapTight>
            <wp:docPr id="224" name="Picture 224" descr="DSCN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SCN0281"/>
                    <pic:cNvPicPr>
                      <a:picLocks noChangeAspect="1" noChangeArrowheads="1"/>
                    </pic:cNvPicPr>
                  </pic:nvPicPr>
                  <pic:blipFill>
                    <a:blip r:embed="rId11" cstate="print">
                      <a:lum bright="24000" contrast="24000"/>
                    </a:blip>
                    <a:srcRect t="14638" r="15384"/>
                    <a:stretch>
                      <a:fillRect/>
                    </a:stretch>
                  </pic:blipFill>
                  <pic:spPr bwMode="auto">
                    <a:xfrm>
                      <a:off x="0" y="0"/>
                      <a:ext cx="2743200" cy="2075180"/>
                    </a:xfrm>
                    <a:prstGeom prst="rect">
                      <a:avLst/>
                    </a:prstGeom>
                    <a:noFill/>
                    <a:ln w="9525">
                      <a:noFill/>
                      <a:miter lim="800000"/>
                      <a:headEnd/>
                      <a:tailEnd/>
                    </a:ln>
                  </pic:spPr>
                </pic:pic>
              </a:graphicData>
            </a:graphic>
          </wp:anchor>
        </w:drawing>
      </w:r>
      <w:r w:rsidR="005C007C">
        <w:rPr>
          <w:rFonts w:ascii="Arial" w:hAnsi="Arial" w:cs="Arial"/>
          <w:b/>
        </w:rPr>
        <w:t>Description:</w:t>
      </w:r>
      <w:r w:rsidR="005C007C">
        <w:rPr>
          <w:rFonts w:ascii="Arial" w:hAnsi="Arial" w:cs="Arial"/>
        </w:rPr>
        <w:t xml:space="preserve"> Head and body much depressed; tympanum exposed , more than half of eye width; no gular pouch; upper head scales heterogenous; supralabials 10-14 (11±1), infralabials 9-12 (11±1); vertebral scales smooth or keeled, larger than other small dorsals, central 6 rows of smooth &amp; roughly hexagonal, bordered by 3-4 rows of feebly keeled scales; no true patch of enlarged mucronate scales on flanks; other small dorsals distinctly smaller than enlarged vertebral ; ventral scales smooth; skin of lateral sides loose forming dorsolateral fold; total number of scales around midbody 122-166 (132 ±8.35); limbs less strong; fingers and toes compressed,l6-23 (19.7±1.73) lamellae under III finger and 24-32 (27.3±1.93) under IV toe, fourth. Tail much depressed, oval in cross section </w:t>
      </w:r>
      <w:r w:rsidR="005C007C">
        <w:rPr>
          <w:rFonts w:ascii="Arial" w:hAnsi="Arial" w:cs="Arial"/>
          <w:b/>
          <w:bCs/>
        </w:rPr>
        <w:t xml:space="preserve">; </w:t>
      </w:r>
      <w:r w:rsidR="005C007C">
        <w:rPr>
          <w:rFonts w:ascii="Arial" w:hAnsi="Arial" w:cs="Arial"/>
        </w:rPr>
        <w:t>each tail segment consists of 3 complete whorls of moderatly enlarged , spinose scales; 26-43 (35±5.0) scales in first complete whorl around the tail; Callous glands present in males only at precloacal position, number of rows at precloacal position never exceed 3.</w:t>
      </w:r>
    </w:p>
    <w:p w:rsidR="005C007C" w:rsidRDefault="005C007C">
      <w:pPr>
        <w:tabs>
          <w:tab w:val="center" w:pos="4603"/>
        </w:tabs>
        <w:autoSpaceDE w:val="0"/>
        <w:autoSpaceDN w:val="0"/>
        <w:adjustRightInd w:val="0"/>
        <w:jc w:val="both"/>
        <w:rPr>
          <w:rFonts w:ascii="Arial" w:hAnsi="Arial" w:cs="Arial"/>
        </w:rPr>
      </w:pPr>
      <w:r>
        <w:rPr>
          <w:rFonts w:ascii="Arial" w:hAnsi="Arial" w:cs="Arial"/>
        </w:rPr>
        <w:t>The species shows sexual dimorphism in color pattern which is more sharply demarkated in females as compare to males. Females have silver grey or olive ground color as compare to dull brown or yellowish brown in males. Head shows dark spots over light ground; gular reticulated ; chest and belly pale yellow in females and juveniles but in males with blue or grey wash;</w:t>
      </w:r>
      <w:r>
        <w:rPr>
          <w:sz w:val="20"/>
          <w:szCs w:val="20"/>
        </w:rPr>
        <w:t xml:space="preserve"> </w:t>
      </w:r>
      <w:r>
        <w:rPr>
          <w:rFonts w:ascii="Arial" w:hAnsi="Arial" w:cs="Arial"/>
        </w:rPr>
        <w:t>vertebral strip grey, irregular black spots forms festooned band on each side of vertebral line; olive grey above with dark rimmed yellow ocelli along the entire vertebral length in females, in males these ocelli are mainly concentrated on neck region; tail with dark spots which sometimes gives the impression of cross bars, the banded pattern is usually seen in females or juveniles. Besides these minor dissimilarities in color pattern of both sexes, females are clearly distinguishable from males for having red or bright orange collar region, juveniles have female pattern.</w:t>
      </w:r>
    </w:p>
    <w:p w:rsidR="005C007C" w:rsidRDefault="005C007C">
      <w:pPr>
        <w:tabs>
          <w:tab w:val="center" w:pos="4603"/>
        </w:tabs>
        <w:autoSpaceDE w:val="0"/>
        <w:autoSpaceDN w:val="0"/>
        <w:adjustRightInd w:val="0"/>
        <w:jc w:val="both"/>
        <w:rPr>
          <w:rFonts w:ascii="Arial" w:hAnsi="Arial" w:cs="Arial"/>
        </w:rPr>
      </w:pPr>
    </w:p>
    <w:p w:rsidR="005C007C" w:rsidRDefault="005C007C">
      <w:pPr>
        <w:tabs>
          <w:tab w:val="left" w:pos="0"/>
        </w:tabs>
        <w:autoSpaceDE w:val="0"/>
        <w:autoSpaceDN w:val="0"/>
        <w:adjustRightInd w:val="0"/>
        <w:spacing w:after="120"/>
        <w:jc w:val="both"/>
        <w:rPr>
          <w:rFonts w:ascii="Arial" w:hAnsi="Arial" w:cs="Arial"/>
        </w:rPr>
      </w:pPr>
      <w:r>
        <w:rPr>
          <w:rFonts w:ascii="Arial" w:hAnsi="Arial" w:cs="Arial"/>
          <w:b/>
          <w:bCs/>
        </w:rPr>
        <w:t xml:space="preserve">Distribution:  </w:t>
      </w:r>
      <w:r>
        <w:rPr>
          <w:rFonts w:ascii="Arial" w:hAnsi="Arial" w:cs="Arial"/>
        </w:rPr>
        <w:t>Southern Pamir; Wakhan Corridor (Afghanistan); mountain ranges of Karakoram, Ladakh and Himalaya upto Tibbet above 2000m elevation.</w:t>
      </w:r>
    </w:p>
    <w:p w:rsidR="005C007C" w:rsidRDefault="005C007C">
      <w:pPr>
        <w:pStyle w:val="WP9BodyText"/>
        <w:widowControl/>
        <w:spacing w:after="120" w:line="240" w:lineRule="auto"/>
        <w:rPr>
          <w:szCs w:val="24"/>
        </w:rPr>
      </w:pPr>
    </w:p>
    <w:p w:rsidR="005C007C" w:rsidRDefault="005C007C">
      <w:pPr>
        <w:pStyle w:val="WP9BodyText"/>
        <w:widowControl/>
        <w:spacing w:after="120" w:line="240" w:lineRule="auto"/>
        <w:rPr>
          <w:szCs w:val="24"/>
        </w:rPr>
      </w:pPr>
    </w:p>
    <w:p w:rsidR="005C007C" w:rsidRDefault="005C007C">
      <w:pPr>
        <w:pStyle w:val="WP9BodyText"/>
        <w:widowControl/>
        <w:spacing w:after="120" w:line="240" w:lineRule="auto"/>
        <w:rPr>
          <w:szCs w:val="24"/>
        </w:rPr>
      </w:pPr>
    </w:p>
    <w:p w:rsidR="005C007C" w:rsidRDefault="005C007C">
      <w:pPr>
        <w:pStyle w:val="WP9BodyText"/>
        <w:widowControl/>
        <w:spacing w:after="120" w:line="240" w:lineRule="auto"/>
        <w:rPr>
          <w:szCs w:val="24"/>
        </w:rPr>
      </w:pPr>
    </w:p>
    <w:p w:rsidR="005C007C" w:rsidRDefault="005C007C">
      <w:pPr>
        <w:pStyle w:val="WP9BodyText"/>
        <w:widowControl/>
        <w:spacing w:after="120" w:line="240" w:lineRule="auto"/>
        <w:rPr>
          <w:szCs w:val="24"/>
        </w:rPr>
      </w:pPr>
    </w:p>
    <w:p w:rsidR="005C007C" w:rsidRDefault="005C007C">
      <w:pPr>
        <w:pStyle w:val="WP9BodyText"/>
        <w:widowControl/>
        <w:spacing w:after="120" w:line="240" w:lineRule="auto"/>
        <w:rPr>
          <w:szCs w:val="24"/>
        </w:rPr>
      </w:pPr>
    </w:p>
    <w:p w:rsidR="005C007C" w:rsidRDefault="005C007C">
      <w:pPr>
        <w:pStyle w:val="WP9BodyText"/>
        <w:widowControl/>
        <w:spacing w:after="120" w:line="240" w:lineRule="auto"/>
        <w:rPr>
          <w:szCs w:val="24"/>
        </w:rPr>
      </w:pPr>
    </w:p>
    <w:p w:rsidR="005C007C" w:rsidRDefault="005C007C">
      <w:pPr>
        <w:pStyle w:val="WP9BodyText"/>
        <w:widowControl/>
        <w:spacing w:after="120" w:line="240" w:lineRule="auto"/>
        <w:rPr>
          <w:szCs w:val="24"/>
        </w:rPr>
      </w:pPr>
    </w:p>
    <w:p w:rsidR="005C007C" w:rsidRDefault="005C007C">
      <w:pPr>
        <w:pStyle w:val="WP9BodyText"/>
        <w:widowControl/>
        <w:spacing w:after="120" w:line="240" w:lineRule="auto"/>
        <w:rPr>
          <w:szCs w:val="24"/>
        </w:rPr>
      </w:pPr>
    </w:p>
    <w:p w:rsidR="005C007C" w:rsidRDefault="005C007C">
      <w:pPr>
        <w:jc w:val="center"/>
        <w:rPr>
          <w:rFonts w:ascii="Arial" w:hAnsi="Arial" w:cs="Arial"/>
          <w:b/>
          <w:bCs/>
          <w:color w:val="000000"/>
          <w:sz w:val="28"/>
          <w:szCs w:val="28"/>
        </w:rPr>
      </w:pPr>
      <w:r>
        <w:rPr>
          <w:rFonts w:ascii="Arial" w:hAnsi="Arial" w:cs="Arial"/>
          <w:b/>
          <w:bCs/>
          <w:color w:val="000000"/>
          <w:sz w:val="28"/>
          <w:szCs w:val="28"/>
        </w:rPr>
        <w:lastRenderedPageBreak/>
        <w:t xml:space="preserve">Himalayan Pit Viper </w:t>
      </w:r>
    </w:p>
    <w:p w:rsidR="005C007C" w:rsidRDefault="005C007C">
      <w:pPr>
        <w:jc w:val="center"/>
        <w:rPr>
          <w:rFonts w:ascii="Arial" w:hAnsi="Arial" w:cs="Arial"/>
          <w:b/>
          <w:color w:val="000000"/>
          <w:sz w:val="28"/>
          <w:szCs w:val="28"/>
        </w:rPr>
      </w:pPr>
      <w:r>
        <w:rPr>
          <w:rFonts w:ascii="Arial" w:hAnsi="Arial" w:cs="Arial"/>
          <w:b/>
          <w:i/>
          <w:color w:val="000000"/>
          <w:sz w:val="28"/>
          <w:szCs w:val="28"/>
        </w:rPr>
        <w:t>Gloydius himalayanus</w:t>
      </w:r>
      <w:r>
        <w:rPr>
          <w:rFonts w:ascii="Arial" w:hAnsi="Arial" w:cs="Arial"/>
          <w:b/>
          <w:color w:val="000000"/>
          <w:sz w:val="28"/>
          <w:szCs w:val="28"/>
        </w:rPr>
        <w:t xml:space="preserve"> (Günther, 1864)</w:t>
      </w:r>
    </w:p>
    <w:p w:rsidR="005C007C" w:rsidRDefault="005C007C">
      <w:pPr>
        <w:jc w:val="center"/>
        <w:rPr>
          <w:rFonts w:ascii="Arial" w:hAnsi="Arial" w:cs="Arial"/>
          <w:b/>
          <w:color w:val="000000"/>
          <w:sz w:val="28"/>
          <w:szCs w:val="28"/>
        </w:rPr>
      </w:pPr>
    </w:p>
    <w:p w:rsidR="005C007C" w:rsidRDefault="005C007C">
      <w:pPr>
        <w:ind w:left="3600" w:firstLine="720"/>
        <w:rPr>
          <w:rFonts w:ascii="Arial" w:hAnsi="Arial" w:cs="Arial"/>
          <w:color w:val="000000"/>
        </w:rPr>
      </w:pPr>
      <w:r>
        <w:rPr>
          <w:rFonts w:ascii="Arial" w:hAnsi="Arial" w:cs="Arial"/>
          <w:b/>
          <w:bCs/>
          <w:color w:val="000000"/>
        </w:rPr>
        <w:t>Fig. 3</w:t>
      </w:r>
    </w:p>
    <w:p w:rsidR="005C007C" w:rsidRDefault="0049655C">
      <w:pPr>
        <w:spacing w:after="120"/>
        <w:jc w:val="both"/>
        <w:rPr>
          <w:rFonts w:ascii="Arial" w:hAnsi="Arial" w:cs="Arial"/>
          <w:color w:val="000000"/>
        </w:rPr>
      </w:pPr>
      <w:r>
        <w:rPr>
          <w:rFonts w:ascii="Arial" w:hAnsi="Arial" w:cs="Arial"/>
          <w:noProof/>
          <w:color w:val="000000"/>
        </w:rPr>
        <w:drawing>
          <wp:anchor distT="0" distB="0" distL="114300" distR="114300" simplePos="0" relativeHeight="251658752" behindDoc="1" locked="0" layoutInCell="1" allowOverlap="1">
            <wp:simplePos x="0" y="0"/>
            <wp:positionH relativeFrom="column">
              <wp:posOffset>2743200</wp:posOffset>
            </wp:positionH>
            <wp:positionV relativeFrom="paragraph">
              <wp:posOffset>43815</wp:posOffset>
            </wp:positionV>
            <wp:extent cx="3543300" cy="2657475"/>
            <wp:effectExtent l="19050" t="0" r="0" b="0"/>
            <wp:wrapTight wrapText="left">
              <wp:wrapPolygon edited="0">
                <wp:start x="-116" y="0"/>
                <wp:lineTo x="-116" y="21523"/>
                <wp:lineTo x="21600" y="21523"/>
                <wp:lineTo x="21600" y="0"/>
                <wp:lineTo x="-116" y="0"/>
              </wp:wrapPolygon>
            </wp:wrapTight>
            <wp:docPr id="225" name="Picture 225" descr="Ag-h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Ag-him1"/>
                    <pic:cNvPicPr>
                      <a:picLocks noChangeAspect="1" noChangeArrowheads="1"/>
                    </pic:cNvPicPr>
                  </pic:nvPicPr>
                  <pic:blipFill>
                    <a:blip r:embed="rId12" cstate="print">
                      <a:lum bright="12000" contrast="18000"/>
                    </a:blip>
                    <a:srcRect/>
                    <a:stretch>
                      <a:fillRect/>
                    </a:stretch>
                  </pic:blipFill>
                  <pic:spPr bwMode="auto">
                    <a:xfrm>
                      <a:off x="0" y="0"/>
                      <a:ext cx="3543300" cy="2657475"/>
                    </a:xfrm>
                    <a:prstGeom prst="rect">
                      <a:avLst/>
                    </a:prstGeom>
                    <a:noFill/>
                    <a:ln w="9525">
                      <a:noFill/>
                      <a:miter lim="800000"/>
                      <a:headEnd/>
                      <a:tailEnd/>
                    </a:ln>
                  </pic:spPr>
                </pic:pic>
              </a:graphicData>
            </a:graphic>
          </wp:anchor>
        </w:drawing>
      </w:r>
      <w:r w:rsidR="005C007C">
        <w:rPr>
          <w:rFonts w:ascii="Arial" w:hAnsi="Arial" w:cs="Arial"/>
          <w:b/>
          <w:color w:val="000000"/>
        </w:rPr>
        <w:t>Description:</w:t>
      </w:r>
      <w:r w:rsidR="005C007C">
        <w:rPr>
          <w:rFonts w:ascii="Arial" w:hAnsi="Arial" w:cs="Arial"/>
          <w:color w:val="000000"/>
        </w:rPr>
        <w:t xml:space="preserve"> Head of moderate size, distinctly wider than neck, snout blunt, very slightly turned up at the end, but only in large adults; rostral slightly higher than wide; two preoculars; pit on the sides of head; dorsal scales keeled, in 21: 21: 17 rows ; ventrals 147-175; subcaudals 42-53 in males and 36-48 in females; anal entire; subcaudals  divided  with few exceptions. Total length may exceeds 800mm, neonates 135-160mm; tail 96mm in males and 80mm in females.</w:t>
      </w:r>
    </w:p>
    <w:p w:rsidR="005C007C" w:rsidRDefault="005C007C">
      <w:pPr>
        <w:spacing w:after="120"/>
        <w:jc w:val="both"/>
        <w:rPr>
          <w:rFonts w:ascii="Arial" w:hAnsi="Arial" w:cs="Arial"/>
          <w:color w:val="000000"/>
        </w:rPr>
      </w:pPr>
      <w:r>
        <w:rPr>
          <w:rFonts w:ascii="Arial" w:hAnsi="Arial" w:cs="Arial"/>
          <w:color w:val="000000"/>
        </w:rPr>
        <w:t>The pattern of the body usually consists of a series of 25-45 dark cross bands, only slightly distinguishable from the ground color. It also exhibits black band from eye to beyond the angle of mouth and continues on the sides of the neck; upper labials pale, with dark stippling; belly dark with variable lighter mottling.</w:t>
      </w:r>
    </w:p>
    <w:p w:rsidR="005C007C" w:rsidRDefault="005C007C">
      <w:pPr>
        <w:spacing w:after="120"/>
        <w:jc w:val="both"/>
        <w:rPr>
          <w:rFonts w:ascii="Arial" w:hAnsi="Arial" w:cs="Arial"/>
          <w:color w:val="000000"/>
        </w:rPr>
      </w:pPr>
      <w:r>
        <w:rPr>
          <w:rFonts w:ascii="Arial" w:hAnsi="Arial" w:cs="Arial"/>
          <w:b/>
          <w:color w:val="000000"/>
        </w:rPr>
        <w:t>Habits &amp; Habitat:</w:t>
      </w:r>
      <w:r>
        <w:rPr>
          <w:rFonts w:ascii="Arial" w:hAnsi="Arial" w:cs="Arial"/>
          <w:color w:val="000000"/>
        </w:rPr>
        <w:t xml:space="preserve"> This is a mountain snake occurs most commonly between 1500-5300 m elevations. It lives in rocky wooded mountain sides, in shady places with more or less closed canopies. Wall (1911) found it timid, sluggish and lethargic. Adults eat mainly mice whereas neonates eat small skinks. The species is viviparous and gives birth to 5-7 living young, borne during late August and early September (Telford, 1980). Wall (1928) reported that the bite of this viper is accompanied by local pain and swelling, but serious envenomation does not occur. Fenton (1910) wrote that he made several inquires but never heard of a fatal result from a bite. Gans (1978) provides some data on its venom. </w:t>
      </w:r>
    </w:p>
    <w:p w:rsidR="005C007C" w:rsidRDefault="005C007C">
      <w:pPr>
        <w:spacing w:after="120"/>
        <w:jc w:val="both"/>
        <w:rPr>
          <w:rFonts w:ascii="Arial" w:hAnsi="Arial" w:cs="Arial"/>
          <w:color w:val="000000"/>
        </w:rPr>
      </w:pPr>
      <w:r>
        <w:rPr>
          <w:rFonts w:ascii="Arial" w:hAnsi="Arial" w:cs="Arial"/>
          <w:b/>
          <w:color w:val="000000"/>
        </w:rPr>
        <w:t>Distribution:</w:t>
      </w:r>
      <w:r>
        <w:rPr>
          <w:rFonts w:ascii="Arial" w:hAnsi="Arial" w:cs="Arial"/>
          <w:color w:val="000000"/>
        </w:rPr>
        <w:t xml:space="preserve"> Southern face of the Himalayas in northern Pakistan, Kashmir (disputed territory), northern India and Nepal. The western limit may extend into Afghanistan and eastern into Sikkim.</w:t>
      </w:r>
    </w:p>
    <w:p w:rsidR="005C007C" w:rsidRDefault="005C007C">
      <w:pPr>
        <w:pStyle w:val="WP9BodyText"/>
        <w:widowControl/>
        <w:spacing w:after="120" w:line="240" w:lineRule="auto"/>
        <w:rPr>
          <w:szCs w:val="24"/>
        </w:rPr>
      </w:pPr>
    </w:p>
    <w:p w:rsidR="005C007C" w:rsidRDefault="005C007C">
      <w:pPr>
        <w:pStyle w:val="WP9BodyText"/>
        <w:widowControl/>
        <w:spacing w:after="120" w:line="240" w:lineRule="auto"/>
        <w:ind w:left="360"/>
        <w:rPr>
          <w:rFonts w:ascii="Arial" w:hAnsi="Arial" w:cs="Arial"/>
          <w:szCs w:val="24"/>
        </w:rPr>
      </w:pPr>
    </w:p>
    <w:p w:rsidR="005C007C" w:rsidRDefault="005C007C">
      <w:pPr>
        <w:pStyle w:val="WP9BodyText"/>
        <w:widowControl/>
        <w:spacing w:after="120" w:line="240" w:lineRule="auto"/>
        <w:ind w:left="360"/>
        <w:rPr>
          <w:rFonts w:ascii="Arial" w:hAnsi="Arial" w:cs="Arial"/>
          <w:szCs w:val="24"/>
        </w:rPr>
      </w:pPr>
    </w:p>
    <w:p w:rsidR="005C007C" w:rsidRDefault="005C007C">
      <w:pPr>
        <w:pStyle w:val="WP9BodyText"/>
        <w:widowControl/>
        <w:spacing w:after="120" w:line="240" w:lineRule="auto"/>
        <w:ind w:left="360"/>
        <w:rPr>
          <w:rFonts w:ascii="Arial" w:hAnsi="Arial" w:cs="Arial"/>
          <w:szCs w:val="24"/>
        </w:rPr>
      </w:pPr>
    </w:p>
    <w:p w:rsidR="005C007C" w:rsidRDefault="005C007C">
      <w:pPr>
        <w:pStyle w:val="WP9BodyText"/>
        <w:widowControl/>
        <w:spacing w:after="120" w:line="240" w:lineRule="auto"/>
        <w:ind w:left="360"/>
        <w:rPr>
          <w:rFonts w:ascii="Arial" w:hAnsi="Arial" w:cs="Arial"/>
          <w:szCs w:val="24"/>
        </w:rPr>
      </w:pPr>
    </w:p>
    <w:p w:rsidR="005C007C" w:rsidRDefault="005C007C">
      <w:pPr>
        <w:pStyle w:val="WP9BodyText"/>
        <w:widowControl/>
        <w:spacing w:after="120" w:line="240" w:lineRule="auto"/>
        <w:ind w:left="360"/>
        <w:rPr>
          <w:rFonts w:ascii="Arial" w:hAnsi="Arial" w:cs="Arial"/>
          <w:szCs w:val="24"/>
        </w:rPr>
      </w:pPr>
    </w:p>
    <w:p w:rsidR="005C007C" w:rsidRDefault="005C007C">
      <w:pPr>
        <w:pStyle w:val="WP9BodyText"/>
        <w:widowControl/>
        <w:spacing w:after="120" w:line="240" w:lineRule="auto"/>
        <w:ind w:left="360"/>
        <w:rPr>
          <w:rFonts w:ascii="Arial" w:hAnsi="Arial" w:cs="Arial"/>
          <w:szCs w:val="24"/>
        </w:rPr>
      </w:pPr>
    </w:p>
    <w:p w:rsidR="005C007C" w:rsidRDefault="005C007C">
      <w:pPr>
        <w:pStyle w:val="WP9BodyText"/>
        <w:widowControl/>
        <w:spacing w:after="120" w:line="240" w:lineRule="auto"/>
        <w:ind w:left="360"/>
        <w:rPr>
          <w:rFonts w:ascii="Arial" w:hAnsi="Arial" w:cs="Arial"/>
          <w:szCs w:val="24"/>
        </w:rPr>
      </w:pPr>
    </w:p>
    <w:p w:rsidR="005C007C" w:rsidRDefault="005C007C">
      <w:pPr>
        <w:pStyle w:val="WP9BodyText"/>
        <w:widowControl/>
        <w:spacing w:after="120" w:line="240" w:lineRule="auto"/>
        <w:ind w:left="360"/>
        <w:rPr>
          <w:rFonts w:ascii="Arial" w:hAnsi="Arial" w:cs="Arial"/>
          <w:szCs w:val="24"/>
        </w:rPr>
      </w:pPr>
    </w:p>
    <w:p w:rsidR="005C007C" w:rsidRDefault="005C007C">
      <w:pPr>
        <w:pStyle w:val="WP9BodyText"/>
        <w:widowControl/>
        <w:spacing w:after="120" w:line="240" w:lineRule="auto"/>
        <w:ind w:left="360"/>
        <w:rPr>
          <w:rFonts w:ascii="Arial" w:hAnsi="Arial" w:cs="Arial"/>
          <w:szCs w:val="24"/>
        </w:rPr>
      </w:pPr>
    </w:p>
    <w:p w:rsidR="005C007C" w:rsidRDefault="00133504">
      <w:pPr>
        <w:pStyle w:val="Title"/>
        <w:rPr>
          <w:rFonts w:ascii="Arial" w:hAnsi="Arial" w:cs="Arial"/>
          <w:b/>
          <w:bCs/>
          <w:color w:val="000000"/>
        </w:rPr>
      </w:pPr>
      <w:r>
        <w:rPr>
          <w:rFonts w:ascii="Arial" w:hAnsi="Arial" w:cs="Arial"/>
          <w:b/>
          <w:bCs/>
          <w:color w:val="000000"/>
        </w:rPr>
        <w:lastRenderedPageBreak/>
        <w:t>Himalayan Ground</w:t>
      </w:r>
      <w:r w:rsidR="005C007C">
        <w:rPr>
          <w:rFonts w:ascii="Arial" w:hAnsi="Arial" w:cs="Arial"/>
          <w:b/>
          <w:bCs/>
          <w:color w:val="000000"/>
        </w:rPr>
        <w:t xml:space="preserve"> Skink</w:t>
      </w:r>
    </w:p>
    <w:p w:rsidR="005C007C" w:rsidRDefault="00133504">
      <w:pPr>
        <w:spacing w:after="120"/>
        <w:jc w:val="center"/>
        <w:rPr>
          <w:rFonts w:ascii="Arial" w:hAnsi="Arial" w:cs="Arial"/>
          <w:b/>
          <w:color w:val="000000"/>
          <w:sz w:val="28"/>
        </w:rPr>
      </w:pPr>
      <w:r>
        <w:rPr>
          <w:rFonts w:ascii="Arial" w:hAnsi="Arial" w:cs="Arial"/>
          <w:b/>
          <w:bCs/>
          <w:i/>
          <w:iCs/>
          <w:color w:val="000000"/>
          <w:sz w:val="28"/>
        </w:rPr>
        <w:t>Asymblepharus</w:t>
      </w:r>
      <w:r w:rsidR="005C007C">
        <w:rPr>
          <w:rFonts w:ascii="Arial" w:hAnsi="Arial" w:cs="Arial"/>
          <w:b/>
          <w:bCs/>
          <w:i/>
          <w:iCs/>
          <w:color w:val="000000"/>
          <w:sz w:val="28"/>
        </w:rPr>
        <w:t xml:space="preserve"> </w:t>
      </w:r>
      <w:r>
        <w:rPr>
          <w:rFonts w:ascii="Arial" w:hAnsi="Arial" w:cs="Arial"/>
          <w:b/>
          <w:bCs/>
          <w:i/>
          <w:iCs/>
          <w:color w:val="000000"/>
          <w:sz w:val="28"/>
        </w:rPr>
        <w:t>himalayanus</w:t>
      </w:r>
      <w:r w:rsidR="005C007C">
        <w:rPr>
          <w:rFonts w:ascii="Arial" w:hAnsi="Arial" w:cs="Arial"/>
          <w:b/>
          <w:bCs/>
          <w:i/>
          <w:iCs/>
          <w:color w:val="000000"/>
          <w:sz w:val="28"/>
        </w:rPr>
        <w:t xml:space="preserve"> </w:t>
      </w:r>
      <w:r w:rsidR="005C007C">
        <w:rPr>
          <w:rFonts w:ascii="Arial" w:hAnsi="Arial" w:cs="Arial"/>
          <w:b/>
          <w:bCs/>
          <w:color w:val="000000"/>
          <w:sz w:val="28"/>
        </w:rPr>
        <w:t>(Günther, 1864)</w:t>
      </w:r>
    </w:p>
    <w:p w:rsidR="005C007C" w:rsidRDefault="005C007C">
      <w:pPr>
        <w:pStyle w:val="TxBrp4"/>
        <w:tabs>
          <w:tab w:val="left" w:pos="4680"/>
        </w:tabs>
        <w:spacing w:after="120" w:line="240" w:lineRule="auto"/>
        <w:ind w:firstLine="0"/>
        <w:jc w:val="both"/>
        <w:rPr>
          <w:rFonts w:ascii="Arial" w:hAnsi="Arial" w:cs="Arial"/>
          <w:b/>
          <w:color w:val="000000"/>
          <w:sz w:val="24"/>
        </w:rPr>
      </w:pPr>
      <w:r>
        <w:rPr>
          <w:rFonts w:ascii="Arial" w:hAnsi="Arial" w:cs="Arial"/>
          <w:b/>
          <w:bCs/>
          <w:color w:val="000000"/>
        </w:rPr>
        <w:tab/>
      </w:r>
      <w:r>
        <w:rPr>
          <w:rFonts w:ascii="Arial" w:hAnsi="Arial" w:cs="Arial"/>
          <w:b/>
          <w:bCs/>
          <w:color w:val="000000"/>
        </w:rPr>
        <w:tab/>
      </w:r>
      <w:r>
        <w:rPr>
          <w:rFonts w:ascii="Arial" w:hAnsi="Arial" w:cs="Arial"/>
          <w:b/>
          <w:bCs/>
          <w:color w:val="000000"/>
        </w:rPr>
        <w:tab/>
      </w:r>
      <w:r w:rsidR="00133504">
        <w:rPr>
          <w:rFonts w:ascii="Arial" w:hAnsi="Arial" w:cs="Arial"/>
          <w:b/>
          <w:bCs/>
          <w:color w:val="000000"/>
          <w:sz w:val="24"/>
        </w:rPr>
        <w:t xml:space="preserve">Fig. </w:t>
      </w:r>
      <w:r w:rsidR="0049655C">
        <w:rPr>
          <w:rFonts w:ascii="Arial" w:hAnsi="Arial" w:cs="Arial"/>
          <w:b/>
          <w:noProof/>
          <w:color w:val="000000"/>
          <w:sz w:val="24"/>
        </w:rPr>
        <w:drawing>
          <wp:anchor distT="0" distB="0" distL="114300" distR="114300" simplePos="0" relativeHeight="251659776" behindDoc="1" locked="0" layoutInCell="1" allowOverlap="1">
            <wp:simplePos x="0" y="0"/>
            <wp:positionH relativeFrom="column">
              <wp:posOffset>2628900</wp:posOffset>
            </wp:positionH>
            <wp:positionV relativeFrom="paragraph">
              <wp:posOffset>299720</wp:posOffset>
            </wp:positionV>
            <wp:extent cx="3657600" cy="2743200"/>
            <wp:effectExtent l="19050" t="0" r="0" b="0"/>
            <wp:wrapTight wrapText="left">
              <wp:wrapPolygon edited="0">
                <wp:start x="-113" y="0"/>
                <wp:lineTo x="-113" y="21450"/>
                <wp:lineTo x="21600" y="21450"/>
                <wp:lineTo x="21600" y="0"/>
                <wp:lineTo x="-113" y="0"/>
              </wp:wrapPolygon>
            </wp:wrapTight>
            <wp:docPr id="226" name="Picture 226" descr="Aug-04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Aug-040073"/>
                    <pic:cNvPicPr>
                      <a:picLocks noChangeAspect="1" noChangeArrowheads="1"/>
                    </pic:cNvPicPr>
                  </pic:nvPicPr>
                  <pic:blipFill>
                    <a:blip r:embed="rId13" cstate="print"/>
                    <a:srcRect/>
                    <a:stretch>
                      <a:fillRect/>
                    </a:stretch>
                  </pic:blipFill>
                  <pic:spPr bwMode="auto">
                    <a:xfrm>
                      <a:off x="0" y="0"/>
                      <a:ext cx="3657600" cy="2743200"/>
                    </a:xfrm>
                    <a:prstGeom prst="rect">
                      <a:avLst/>
                    </a:prstGeom>
                    <a:noFill/>
                    <a:ln w="9525">
                      <a:noFill/>
                      <a:miter lim="800000"/>
                      <a:headEnd/>
                      <a:tailEnd/>
                    </a:ln>
                  </pic:spPr>
                </pic:pic>
              </a:graphicData>
            </a:graphic>
          </wp:anchor>
        </w:drawing>
      </w:r>
      <w:r w:rsidR="00133504">
        <w:rPr>
          <w:rFonts w:ascii="Arial" w:hAnsi="Arial" w:cs="Arial"/>
          <w:b/>
          <w:bCs/>
          <w:color w:val="000000"/>
          <w:sz w:val="24"/>
        </w:rPr>
        <w:t>4</w:t>
      </w:r>
    </w:p>
    <w:p w:rsidR="005C007C" w:rsidRDefault="005C007C">
      <w:pPr>
        <w:pStyle w:val="TxBrp4"/>
        <w:spacing w:after="120" w:line="240" w:lineRule="auto"/>
        <w:ind w:firstLine="0"/>
        <w:jc w:val="both"/>
        <w:rPr>
          <w:rFonts w:ascii="Arial" w:hAnsi="Arial" w:cs="Arial"/>
          <w:color w:val="000000"/>
          <w:sz w:val="24"/>
        </w:rPr>
      </w:pPr>
      <w:r>
        <w:rPr>
          <w:rFonts w:ascii="Arial" w:hAnsi="Arial" w:cs="Arial"/>
          <w:b/>
          <w:color w:val="000000"/>
          <w:sz w:val="24"/>
        </w:rPr>
        <w:t>Diagnosis:</w:t>
      </w:r>
      <w:r>
        <w:rPr>
          <w:rFonts w:ascii="Arial" w:hAnsi="Arial" w:cs="Arial"/>
          <w:color w:val="000000"/>
          <w:sz w:val="24"/>
        </w:rPr>
        <w:t xml:space="preserve"> Differs from </w:t>
      </w:r>
      <w:r>
        <w:rPr>
          <w:rFonts w:ascii="Arial" w:hAnsi="Arial" w:cs="Arial"/>
          <w:i/>
          <w:color w:val="000000"/>
          <w:sz w:val="24"/>
        </w:rPr>
        <w:t>Scincella himalayanum</w:t>
      </w:r>
      <w:r>
        <w:rPr>
          <w:rFonts w:ascii="Arial" w:hAnsi="Arial" w:cs="Arial"/>
          <w:color w:val="000000"/>
          <w:sz w:val="24"/>
        </w:rPr>
        <w:t xml:space="preserve"> for having a longer snout; a more slender body; 32—38 scales around mid-body; hind leg reaches to the wrist or elbow; 20-24 lamellae under toe 4. Color more or less similar to that of </w:t>
      </w:r>
      <w:r>
        <w:rPr>
          <w:rFonts w:ascii="Arial" w:hAnsi="Arial" w:cs="Arial"/>
          <w:i/>
          <w:color w:val="000000"/>
          <w:sz w:val="24"/>
        </w:rPr>
        <w:t>himalayana</w:t>
      </w:r>
      <w:r>
        <w:rPr>
          <w:rFonts w:ascii="Arial" w:hAnsi="Arial" w:cs="Arial"/>
          <w:color w:val="000000"/>
          <w:sz w:val="24"/>
        </w:rPr>
        <w:t>. SVL 50-55 mm.</w:t>
      </w:r>
    </w:p>
    <w:p w:rsidR="005C007C" w:rsidRDefault="005C007C">
      <w:pPr>
        <w:spacing w:after="120"/>
        <w:jc w:val="both"/>
        <w:rPr>
          <w:rFonts w:ascii="Arial" w:hAnsi="Arial" w:cs="Arial"/>
          <w:color w:val="000000"/>
        </w:rPr>
      </w:pPr>
      <w:r>
        <w:rPr>
          <w:rFonts w:ascii="Arial" w:hAnsi="Arial" w:cs="Arial"/>
          <w:b/>
          <w:color w:val="000000"/>
        </w:rPr>
        <w:t>Habits:</w:t>
      </w:r>
      <w:r>
        <w:rPr>
          <w:rFonts w:ascii="Arial" w:hAnsi="Arial" w:cs="Arial"/>
          <w:color w:val="000000"/>
        </w:rPr>
        <w:t xml:space="preserve"> Usually viviparous (some populations, such as at Gulmarg, may be ovivarous, Grüber 1981, as are those in Kumaon, India, Annandale 1907). 1-4 (usually 2-3) young in July and August. Food.-- Small beetles and orthoptera (Zugmayer,1909).</w:t>
      </w:r>
    </w:p>
    <w:p w:rsidR="005C007C" w:rsidRDefault="005C007C">
      <w:pPr>
        <w:pStyle w:val="TxBrp4"/>
        <w:spacing w:after="120" w:line="240" w:lineRule="auto"/>
        <w:ind w:firstLine="0"/>
        <w:jc w:val="both"/>
        <w:rPr>
          <w:rFonts w:ascii="Arial" w:hAnsi="Arial" w:cs="Arial"/>
          <w:color w:val="000000"/>
          <w:sz w:val="24"/>
        </w:rPr>
      </w:pPr>
      <w:r>
        <w:rPr>
          <w:rFonts w:ascii="Arial" w:hAnsi="Arial" w:cs="Arial"/>
          <w:color w:val="000000"/>
          <w:sz w:val="24"/>
        </w:rPr>
        <w:t xml:space="preserve"> </w:t>
      </w:r>
      <w:r>
        <w:rPr>
          <w:rFonts w:ascii="Arial" w:hAnsi="Arial" w:cs="Arial"/>
          <w:b/>
          <w:color w:val="000000"/>
          <w:sz w:val="24"/>
        </w:rPr>
        <w:t>Distribution</w:t>
      </w:r>
      <w:r>
        <w:rPr>
          <w:rFonts w:ascii="Arial" w:hAnsi="Arial" w:cs="Arial"/>
          <w:color w:val="000000"/>
          <w:sz w:val="24"/>
        </w:rPr>
        <w:t>.-- Kashmir, India, Himalayan mountains and Deosai Plateau of Pakistan at 3200 — 6,000 m, the highest altitude attained for any lizard, in the areas of scattered bushes, grass and rock rubble (Grüber 1981)</w:t>
      </w: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5C007C" w:rsidRDefault="005C007C">
      <w:pPr>
        <w:pStyle w:val="Title"/>
        <w:spacing w:after="120"/>
        <w:jc w:val="both"/>
        <w:rPr>
          <w:rFonts w:ascii="Arial" w:hAnsi="Arial" w:cs="Arial"/>
          <w:bCs/>
          <w:sz w:val="24"/>
          <w:szCs w:val="24"/>
          <w:lang w:eastAsia="en-US"/>
        </w:rPr>
      </w:pPr>
    </w:p>
    <w:p w:rsidR="00BD3A4C" w:rsidRDefault="00BD3A4C" w:rsidP="00BD3A4C">
      <w:pPr>
        <w:pStyle w:val="BodyText"/>
        <w:jc w:val="right"/>
        <w:rPr>
          <w:rFonts w:ascii="Arial" w:hAnsi="Arial" w:cs="Arial"/>
          <w:b/>
          <w:bCs/>
          <w:color w:val="000000"/>
          <w:szCs w:val="32"/>
        </w:rPr>
      </w:pPr>
      <w:r>
        <w:rPr>
          <w:rFonts w:ascii="Arial" w:hAnsi="Arial" w:cs="Arial"/>
          <w:b/>
          <w:bCs/>
          <w:color w:val="000000"/>
          <w:szCs w:val="32"/>
        </w:rPr>
        <w:lastRenderedPageBreak/>
        <w:t>4.</w:t>
      </w:r>
      <w:r>
        <w:rPr>
          <w:rFonts w:ascii="Arial" w:hAnsi="Arial" w:cs="Arial"/>
          <w:b/>
          <w:bCs/>
          <w:color w:val="000000"/>
          <w:szCs w:val="32"/>
        </w:rPr>
        <w:tab/>
        <w:t>Recommendations</w:t>
      </w:r>
    </w:p>
    <w:p w:rsidR="00BD3A4C" w:rsidRDefault="00BD3A4C" w:rsidP="00BD3A4C">
      <w:pPr>
        <w:pStyle w:val="Title"/>
        <w:pBdr>
          <w:bottom w:val="single" w:sz="18" w:space="1" w:color="993300"/>
        </w:pBdr>
        <w:spacing w:after="60"/>
        <w:jc w:val="right"/>
        <w:rPr>
          <w:rFonts w:ascii="Arial" w:hAnsi="Arial" w:cs="Arial"/>
          <w:b/>
          <w:color w:val="000000"/>
          <w:sz w:val="20"/>
          <w:lang w:val="en-GB"/>
        </w:rPr>
      </w:pPr>
    </w:p>
    <w:p w:rsidR="00BD3A4C" w:rsidRDefault="00BD3A4C" w:rsidP="00BD3A4C">
      <w:pPr>
        <w:pStyle w:val="Title"/>
        <w:jc w:val="both"/>
        <w:rPr>
          <w:rFonts w:ascii="Arial" w:hAnsi="Arial" w:cs="Arial"/>
          <w:bCs/>
          <w:color w:val="000000"/>
          <w:sz w:val="24"/>
          <w:szCs w:val="24"/>
          <w:lang w:val="en-GB"/>
        </w:rPr>
      </w:pPr>
    </w:p>
    <w:p w:rsidR="00BD3A4C" w:rsidRPr="00BD3A4C" w:rsidRDefault="00BD3A4C" w:rsidP="00BD3A4C">
      <w:pPr>
        <w:numPr>
          <w:ilvl w:val="0"/>
          <w:numId w:val="17"/>
        </w:numPr>
        <w:spacing w:after="120"/>
        <w:jc w:val="both"/>
        <w:rPr>
          <w:rFonts w:ascii="Arial" w:hAnsi="Arial" w:cs="Arial"/>
          <w:color w:val="000000"/>
        </w:rPr>
      </w:pPr>
      <w:r w:rsidRPr="00BD3A4C">
        <w:rPr>
          <w:rFonts w:ascii="Arial" w:hAnsi="Arial" w:cs="Arial"/>
          <w:color w:val="000000"/>
        </w:rPr>
        <w:t xml:space="preserve">The selected sites were studied for shorter time spans, a more intensive and seasonal based study </w:t>
      </w:r>
      <w:r w:rsidR="00216118">
        <w:rPr>
          <w:rFonts w:ascii="Arial" w:hAnsi="Arial" w:cs="Arial"/>
          <w:color w:val="000000"/>
        </w:rPr>
        <w:t>might</w:t>
      </w:r>
      <w:r w:rsidRPr="00BD3A4C">
        <w:rPr>
          <w:rFonts w:ascii="Arial" w:hAnsi="Arial" w:cs="Arial"/>
          <w:color w:val="000000"/>
        </w:rPr>
        <w:t xml:space="preserve"> surely result in identifying </w:t>
      </w:r>
      <w:r>
        <w:rPr>
          <w:rFonts w:ascii="Arial" w:hAnsi="Arial" w:cs="Arial"/>
          <w:color w:val="000000"/>
        </w:rPr>
        <w:t xml:space="preserve">greater </w:t>
      </w:r>
      <w:r w:rsidRPr="00BD3A4C">
        <w:rPr>
          <w:rFonts w:ascii="Arial" w:hAnsi="Arial" w:cs="Arial"/>
          <w:color w:val="000000"/>
        </w:rPr>
        <w:t xml:space="preserve">diversity of species. </w:t>
      </w:r>
    </w:p>
    <w:p w:rsidR="00BD3A4C" w:rsidRPr="00BD3A4C" w:rsidRDefault="00BD3A4C" w:rsidP="00BD3A4C">
      <w:pPr>
        <w:numPr>
          <w:ilvl w:val="0"/>
          <w:numId w:val="17"/>
        </w:numPr>
        <w:spacing w:after="120"/>
        <w:jc w:val="both"/>
        <w:rPr>
          <w:rFonts w:ascii="Arial" w:hAnsi="Arial" w:cs="Arial"/>
          <w:color w:val="000000"/>
        </w:rPr>
      </w:pPr>
      <w:r w:rsidRPr="00BD3A4C">
        <w:rPr>
          <w:rFonts w:ascii="Arial" w:hAnsi="Arial" w:cs="Arial"/>
          <w:color w:val="000000"/>
        </w:rPr>
        <w:t xml:space="preserve">People are already in conflict with </w:t>
      </w:r>
      <w:r>
        <w:rPr>
          <w:rFonts w:ascii="Arial" w:hAnsi="Arial" w:cs="Arial"/>
          <w:color w:val="000000"/>
        </w:rPr>
        <w:t>snake species</w:t>
      </w:r>
      <w:r w:rsidRPr="00BD3A4C">
        <w:rPr>
          <w:rFonts w:ascii="Arial" w:hAnsi="Arial" w:cs="Arial"/>
          <w:color w:val="000000"/>
        </w:rPr>
        <w:t xml:space="preserve"> due to </w:t>
      </w:r>
      <w:r w:rsidR="00216118">
        <w:rPr>
          <w:rFonts w:ascii="Arial" w:hAnsi="Arial" w:cs="Arial"/>
          <w:color w:val="000000"/>
        </w:rPr>
        <w:t xml:space="preserve">their assumption of </w:t>
      </w:r>
      <w:r>
        <w:rPr>
          <w:rFonts w:ascii="Arial" w:hAnsi="Arial" w:cs="Arial"/>
          <w:color w:val="000000"/>
        </w:rPr>
        <w:t xml:space="preserve">human health hazard </w:t>
      </w:r>
      <w:r w:rsidRPr="00BD3A4C">
        <w:rPr>
          <w:rFonts w:ascii="Arial" w:hAnsi="Arial" w:cs="Arial"/>
          <w:color w:val="000000"/>
        </w:rPr>
        <w:t xml:space="preserve">and they want to eliminate </w:t>
      </w:r>
      <w:r w:rsidR="00216118">
        <w:rPr>
          <w:rFonts w:ascii="Arial" w:hAnsi="Arial" w:cs="Arial"/>
          <w:color w:val="000000"/>
        </w:rPr>
        <w:t>snakes</w:t>
      </w:r>
      <w:r>
        <w:rPr>
          <w:rFonts w:ascii="Arial" w:hAnsi="Arial" w:cs="Arial"/>
          <w:color w:val="000000"/>
        </w:rPr>
        <w:t xml:space="preserve"> from the area. </w:t>
      </w:r>
      <w:r w:rsidR="004F7EE4">
        <w:rPr>
          <w:rFonts w:ascii="Arial" w:hAnsi="Arial" w:cs="Arial"/>
          <w:color w:val="000000"/>
        </w:rPr>
        <w:t xml:space="preserve">Proper awareness programmes are required and </w:t>
      </w:r>
      <w:r>
        <w:rPr>
          <w:rFonts w:ascii="Arial" w:hAnsi="Arial" w:cs="Arial"/>
          <w:color w:val="000000"/>
        </w:rPr>
        <w:t>strict implementation of wildlife/environmental laws</w:t>
      </w:r>
      <w:r w:rsidRPr="00BD3A4C">
        <w:rPr>
          <w:rFonts w:ascii="Arial" w:hAnsi="Arial" w:cs="Arial"/>
          <w:color w:val="000000"/>
        </w:rPr>
        <w:t xml:space="preserve"> be given </w:t>
      </w:r>
      <w:r w:rsidR="004F7EE4">
        <w:rPr>
          <w:rFonts w:ascii="Arial" w:hAnsi="Arial" w:cs="Arial"/>
          <w:color w:val="000000"/>
        </w:rPr>
        <w:t>carried out</w:t>
      </w:r>
      <w:r w:rsidRPr="00BD3A4C">
        <w:rPr>
          <w:rFonts w:ascii="Arial" w:hAnsi="Arial" w:cs="Arial"/>
          <w:color w:val="000000"/>
        </w:rPr>
        <w:t xml:space="preserve">. </w:t>
      </w:r>
    </w:p>
    <w:p w:rsidR="00BD3A4C" w:rsidRPr="00BD3A4C" w:rsidRDefault="00BD3A4C" w:rsidP="00BD3A4C">
      <w:pPr>
        <w:numPr>
          <w:ilvl w:val="0"/>
          <w:numId w:val="17"/>
        </w:numPr>
        <w:spacing w:after="120"/>
        <w:jc w:val="both"/>
        <w:rPr>
          <w:rFonts w:ascii="Arial" w:hAnsi="Arial" w:cs="Arial"/>
          <w:color w:val="000000"/>
        </w:rPr>
      </w:pPr>
      <w:r w:rsidRPr="00BD3A4C">
        <w:rPr>
          <w:rFonts w:ascii="Arial" w:hAnsi="Arial" w:cs="Arial"/>
          <w:color w:val="000000"/>
        </w:rPr>
        <w:t xml:space="preserve">Awareness programs for conservation of </w:t>
      </w:r>
      <w:r>
        <w:rPr>
          <w:rFonts w:ascii="Arial" w:hAnsi="Arial" w:cs="Arial"/>
          <w:color w:val="000000"/>
        </w:rPr>
        <w:t>those</w:t>
      </w:r>
      <w:r w:rsidRPr="00BD3A4C">
        <w:rPr>
          <w:rFonts w:ascii="Arial" w:hAnsi="Arial" w:cs="Arial"/>
          <w:color w:val="000000"/>
        </w:rPr>
        <w:t xml:space="preserve"> </w:t>
      </w:r>
      <w:r>
        <w:rPr>
          <w:rFonts w:ascii="Arial" w:hAnsi="Arial" w:cs="Arial"/>
          <w:color w:val="000000"/>
        </w:rPr>
        <w:t xml:space="preserve">amphibians and reptiles which have slithering population </w:t>
      </w:r>
      <w:r w:rsidR="004F7EE4">
        <w:rPr>
          <w:rFonts w:ascii="Arial" w:hAnsi="Arial" w:cs="Arial"/>
          <w:color w:val="000000"/>
        </w:rPr>
        <w:t xml:space="preserve">due to anthropogenic and biotic factors </w:t>
      </w:r>
      <w:r w:rsidRPr="00BD3A4C">
        <w:rPr>
          <w:rFonts w:ascii="Arial" w:hAnsi="Arial" w:cs="Arial"/>
          <w:color w:val="000000"/>
        </w:rPr>
        <w:t xml:space="preserve">should be conducted </w:t>
      </w:r>
      <w:r w:rsidR="004F7EE4">
        <w:rPr>
          <w:rFonts w:ascii="Arial" w:hAnsi="Arial" w:cs="Arial"/>
          <w:color w:val="000000"/>
        </w:rPr>
        <w:t>for</w:t>
      </w:r>
      <w:r w:rsidRPr="00BD3A4C">
        <w:rPr>
          <w:rFonts w:ascii="Arial" w:hAnsi="Arial" w:cs="Arial"/>
          <w:color w:val="000000"/>
        </w:rPr>
        <w:t xml:space="preserve"> the local people and school students so that they themselves feel the importance of wildlife and their role in ecosystem. Awareness should also be created about the negative impact on wildlife of the area by over-grazing, forest cutting and illegal hunting.</w:t>
      </w:r>
    </w:p>
    <w:p w:rsidR="00BD3A4C" w:rsidRPr="00BD3A4C" w:rsidRDefault="00BD3A4C" w:rsidP="00BD3A4C">
      <w:pPr>
        <w:numPr>
          <w:ilvl w:val="0"/>
          <w:numId w:val="17"/>
        </w:numPr>
        <w:spacing w:after="120"/>
        <w:jc w:val="both"/>
        <w:rPr>
          <w:rFonts w:ascii="Arial" w:hAnsi="Arial" w:cs="Arial"/>
          <w:color w:val="000000"/>
        </w:rPr>
      </w:pPr>
      <w:r w:rsidRPr="00BD3A4C">
        <w:rPr>
          <w:rFonts w:ascii="Arial" w:hAnsi="Arial" w:cs="Arial"/>
          <w:color w:val="000000"/>
        </w:rPr>
        <w:t xml:space="preserve">Environmental Management Plan (EMP) for the </w:t>
      </w:r>
      <w:r w:rsidR="004F7EE4">
        <w:rPr>
          <w:rFonts w:ascii="Arial" w:hAnsi="Arial" w:cs="Arial"/>
          <w:color w:val="000000"/>
        </w:rPr>
        <w:t xml:space="preserve">locally </w:t>
      </w:r>
      <w:r w:rsidRPr="00BD3A4C">
        <w:rPr>
          <w:rFonts w:ascii="Arial" w:hAnsi="Arial" w:cs="Arial"/>
          <w:color w:val="000000"/>
        </w:rPr>
        <w:t xml:space="preserve">threatened </w:t>
      </w:r>
      <w:r w:rsidR="006F4965">
        <w:rPr>
          <w:rFonts w:ascii="Arial" w:hAnsi="Arial" w:cs="Arial"/>
          <w:color w:val="000000"/>
        </w:rPr>
        <w:t xml:space="preserve">amphibians and reptiles is </w:t>
      </w:r>
      <w:r w:rsidR="004F7EE4">
        <w:rPr>
          <w:rFonts w:ascii="Arial" w:hAnsi="Arial" w:cs="Arial"/>
          <w:color w:val="000000"/>
        </w:rPr>
        <w:t>mandatory after repeated surveys to ascertain their population dynamics</w:t>
      </w:r>
      <w:r w:rsidRPr="00BD3A4C">
        <w:rPr>
          <w:rFonts w:ascii="Arial" w:hAnsi="Arial" w:cs="Arial"/>
          <w:color w:val="000000"/>
        </w:rPr>
        <w:t>.</w:t>
      </w:r>
    </w:p>
    <w:p w:rsidR="00BD3A4C" w:rsidRPr="00BD3A4C" w:rsidRDefault="00BD3A4C" w:rsidP="00BD3A4C">
      <w:pPr>
        <w:numPr>
          <w:ilvl w:val="0"/>
          <w:numId w:val="17"/>
        </w:numPr>
        <w:spacing w:after="120"/>
        <w:jc w:val="both"/>
        <w:rPr>
          <w:rFonts w:ascii="Arial" w:hAnsi="Arial" w:cs="Arial"/>
          <w:color w:val="000000"/>
        </w:rPr>
      </w:pPr>
      <w:r w:rsidRPr="00BD3A4C">
        <w:rPr>
          <w:rFonts w:ascii="Arial" w:hAnsi="Arial" w:cs="Arial"/>
          <w:color w:val="000000"/>
        </w:rPr>
        <w:t>Awareness should be created among the people to stop the heavy use of pesticides. Measures, which minimize the adverse affects of pesticides on living organisms, should be developed.</w:t>
      </w:r>
    </w:p>
    <w:p w:rsidR="00BD3A4C" w:rsidRDefault="00BD3A4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BD3A4C" w:rsidRDefault="00BD3A4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BD3A4C" w:rsidRDefault="00BD3A4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BD3A4C" w:rsidRDefault="00BD3A4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BD3A4C" w:rsidRDefault="00BD3A4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BD3A4C" w:rsidRDefault="00BD3A4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BD3A4C" w:rsidRDefault="00BD3A4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BD3A4C" w:rsidRDefault="00BD3A4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BD3A4C" w:rsidRDefault="00BD3A4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BD3A4C" w:rsidRDefault="00BD3A4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6F4965" w:rsidRDefault="006F4965">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6F4965" w:rsidRDefault="006F4965">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6F4965" w:rsidRDefault="006F4965">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6F4965" w:rsidRDefault="006F4965">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6F4965" w:rsidRDefault="006F4965">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6F4965" w:rsidRDefault="006F4965">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6F4965" w:rsidRDefault="006F4965">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6F4965" w:rsidRDefault="006F4965">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6F4965" w:rsidRDefault="006F4965">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6F4965" w:rsidRDefault="006F4965">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CF4AC7" w:rsidRDefault="00CF4AC7">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CF4AC7" w:rsidRDefault="00CF4AC7">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CF4AC7" w:rsidRDefault="00CF4AC7">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BD3A4C" w:rsidRDefault="00BD3A4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p>
    <w:p w:rsidR="005C007C" w:rsidRDefault="005C007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color w:val="993300"/>
          <w:sz w:val="28"/>
          <w:szCs w:val="32"/>
        </w:rPr>
      </w:pPr>
      <w:r>
        <w:rPr>
          <w:rFonts w:ascii="Arial" w:hAnsi="Arial" w:cs="Arial"/>
          <w:b/>
          <w:bCs/>
          <w:color w:val="993300"/>
          <w:sz w:val="28"/>
          <w:szCs w:val="32"/>
        </w:rPr>
        <w:lastRenderedPageBreak/>
        <w:t>References</w:t>
      </w:r>
    </w:p>
    <w:p w:rsidR="005C007C" w:rsidRDefault="005C007C">
      <w:pPr>
        <w:pBdr>
          <w:bottom w:val="single" w:sz="18" w:space="1" w:color="993300"/>
        </w:pBdr>
        <w:jc w:val="right"/>
        <w:rPr>
          <w:rFonts w:ascii="Arial" w:hAnsi="Arial" w:cs="Arial"/>
          <w:sz w:val="20"/>
          <w:szCs w:val="20"/>
        </w:rPr>
      </w:pPr>
    </w:p>
    <w:p w:rsidR="005C007C" w:rsidRDefault="005C007C">
      <w:pPr>
        <w:spacing w:after="60"/>
        <w:ind w:left="720"/>
        <w:jc w:val="both"/>
        <w:rPr>
          <w:rFonts w:ascii="Arial" w:hAnsi="Arial" w:cs="Arial"/>
        </w:rPr>
      </w:pPr>
    </w:p>
    <w:p w:rsidR="005C007C" w:rsidRDefault="005C007C">
      <w:pPr>
        <w:pStyle w:val="BodyTextIndent3"/>
      </w:pPr>
      <w:r>
        <w:t>Annandale, N. 1906. Notes on the fauna of a desert tract in southern India. Part-I. Batrachians and reptiles, with remarks on the reptiles of the desert region of the North-West Frontier. Mem. Asiat. Soc. Bengal 1:183-202.</w:t>
      </w:r>
    </w:p>
    <w:p w:rsidR="005C007C" w:rsidRDefault="005C007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 xml:space="preserve">Annandale, N. 1907. The distribution of </w:t>
      </w:r>
      <w:r>
        <w:rPr>
          <w:rFonts w:ascii="Arial" w:hAnsi="Arial" w:cs="Arial"/>
          <w:i/>
          <w:iCs/>
          <w:color w:val="000000"/>
        </w:rPr>
        <w:t>Bufo andersoni</w:t>
      </w:r>
      <w:r>
        <w:rPr>
          <w:rFonts w:ascii="Arial" w:hAnsi="Arial" w:cs="Arial"/>
          <w:color w:val="000000"/>
        </w:rPr>
        <w:t>. Rec. Indian Mus., 1:171-172.</w:t>
      </w:r>
    </w:p>
    <w:p w:rsidR="005C007C" w:rsidRDefault="005C007C">
      <w:pPr>
        <w:tabs>
          <w:tab w:val="left" w:pos="306"/>
        </w:tabs>
        <w:autoSpaceDE w:val="0"/>
        <w:autoSpaceDN w:val="0"/>
        <w:adjustRightInd w:val="0"/>
        <w:spacing w:before="120" w:after="120"/>
        <w:ind w:left="360" w:hanging="360"/>
        <w:jc w:val="both"/>
        <w:rPr>
          <w:rFonts w:ascii="Arial" w:hAnsi="Arial" w:cs="Arial"/>
          <w:color w:val="000000"/>
        </w:rPr>
      </w:pPr>
      <w:r>
        <w:rPr>
          <w:rFonts w:ascii="Arial" w:hAnsi="Arial" w:cs="Arial"/>
          <w:color w:val="000000"/>
        </w:rPr>
        <w:t>Annandale, N. 1912. Zoological results of the Ador Expedition 1911-1912. I. Batrachia. Rec. Indian Mus. 8:7-36.</w:t>
      </w:r>
    </w:p>
    <w:p w:rsidR="005C007C" w:rsidRDefault="005C007C">
      <w:pPr>
        <w:spacing w:after="120"/>
        <w:ind w:left="360" w:hanging="360"/>
        <w:jc w:val="both"/>
        <w:rPr>
          <w:rFonts w:ascii="Arial" w:hAnsi="Arial" w:cs="Arial"/>
        </w:rPr>
      </w:pPr>
      <w:r>
        <w:rPr>
          <w:rFonts w:ascii="Arial" w:hAnsi="Arial" w:cs="Arial"/>
        </w:rPr>
        <w:t xml:space="preserve">Auffenberg, W. and Rehman, H., 1993. Studies on Pakistan Reptiles. Pt.3 </w:t>
      </w:r>
      <w:r>
        <w:rPr>
          <w:rFonts w:ascii="Arial" w:hAnsi="Arial" w:cs="Arial"/>
          <w:i/>
          <w:iCs/>
        </w:rPr>
        <w:t>Calotes versicolor</w:t>
      </w:r>
      <w:r>
        <w:rPr>
          <w:rFonts w:ascii="Arial" w:hAnsi="Arial" w:cs="Arial"/>
        </w:rPr>
        <w:t>. Asiatic Herpetological Res., 5: 14-30.</w:t>
      </w:r>
    </w:p>
    <w:p w:rsidR="005C007C" w:rsidRDefault="005C007C">
      <w:pPr>
        <w:tabs>
          <w:tab w:val="left" w:pos="-720"/>
        </w:tabs>
        <w:suppressAutoHyphens/>
        <w:spacing w:after="120"/>
        <w:ind w:left="360" w:hanging="360"/>
        <w:jc w:val="both"/>
        <w:rPr>
          <w:rFonts w:ascii="Arial" w:hAnsi="Arial" w:cs="Arial"/>
          <w:spacing w:val="-2"/>
        </w:rPr>
      </w:pPr>
      <w:r>
        <w:rPr>
          <w:rFonts w:ascii="Arial" w:hAnsi="Arial" w:cs="Arial"/>
        </w:rPr>
        <w:t xml:space="preserve">Baig, K.J. 1988 a. Anurans (Amphibia) of northern Pakistan: with special reference to their distribution. </w:t>
      </w:r>
      <w:r>
        <w:rPr>
          <w:rFonts w:ascii="Arial" w:hAnsi="Arial" w:cs="Arial"/>
          <w:iCs/>
        </w:rPr>
        <w:t>Pak. J. Sci.Ind. Res.,</w:t>
      </w:r>
      <w:r>
        <w:rPr>
          <w:rFonts w:ascii="Arial" w:hAnsi="Arial" w:cs="Arial"/>
        </w:rPr>
        <w:t xml:space="preserve"> 31 (9) : 651</w:t>
      </w:r>
      <w:r>
        <w:rPr>
          <w:rFonts w:ascii="Arial" w:hAnsi="Arial" w:cs="Arial"/>
        </w:rPr>
        <w:noBreakHyphen/>
        <w:t>655.</w:t>
      </w:r>
    </w:p>
    <w:p w:rsidR="005C007C" w:rsidRDefault="005C007C">
      <w:pPr>
        <w:tabs>
          <w:tab w:val="left" w:pos="-720"/>
        </w:tabs>
        <w:suppressAutoHyphens/>
        <w:spacing w:after="120"/>
        <w:ind w:left="360" w:hanging="360"/>
        <w:jc w:val="both"/>
        <w:rPr>
          <w:rFonts w:ascii="Arial" w:hAnsi="Arial" w:cs="Arial"/>
          <w:spacing w:val="-2"/>
        </w:rPr>
      </w:pPr>
      <w:r>
        <w:rPr>
          <w:rFonts w:ascii="Arial" w:hAnsi="Arial" w:cs="Arial"/>
          <w:spacing w:val="-2"/>
        </w:rPr>
        <w:t xml:space="preserve">Baig, K.J. 1988 b. An unusual tail regeneration in </w:t>
      </w:r>
      <w:r>
        <w:rPr>
          <w:rFonts w:ascii="Arial" w:hAnsi="Arial" w:cs="Arial"/>
          <w:i/>
          <w:spacing w:val="-2"/>
        </w:rPr>
        <w:t>Agama</w:t>
      </w:r>
      <w:r>
        <w:rPr>
          <w:rFonts w:ascii="Arial" w:hAnsi="Arial" w:cs="Arial"/>
          <w:spacing w:val="-2"/>
        </w:rPr>
        <w:t>. Pak. J. Sci. Ind. Res., 31 (10) : 731</w:t>
      </w:r>
      <w:r>
        <w:rPr>
          <w:rFonts w:ascii="Arial" w:hAnsi="Arial" w:cs="Arial"/>
          <w:spacing w:val="-2"/>
        </w:rPr>
        <w:noBreakHyphen/>
        <w:t>732.</w:t>
      </w:r>
    </w:p>
    <w:p w:rsidR="005C007C" w:rsidRDefault="005C007C">
      <w:pPr>
        <w:tabs>
          <w:tab w:val="left" w:pos="-720"/>
        </w:tabs>
        <w:suppressAutoHyphens/>
        <w:spacing w:after="120"/>
        <w:ind w:left="360" w:hanging="360"/>
        <w:jc w:val="both"/>
        <w:rPr>
          <w:rFonts w:ascii="Arial" w:hAnsi="Arial" w:cs="Arial"/>
          <w:spacing w:val="-2"/>
        </w:rPr>
      </w:pPr>
      <w:r>
        <w:rPr>
          <w:rFonts w:ascii="Arial" w:hAnsi="Arial" w:cs="Arial"/>
          <w:spacing w:val="-2"/>
        </w:rPr>
        <w:t xml:space="preserve">Baig, K.J. 1988 c. New record of </w:t>
      </w:r>
      <w:r>
        <w:rPr>
          <w:rFonts w:ascii="Arial" w:hAnsi="Arial" w:cs="Arial"/>
          <w:i/>
          <w:spacing w:val="-2"/>
        </w:rPr>
        <w:t>Agama nuristanica</w:t>
      </w:r>
      <w:r>
        <w:rPr>
          <w:rFonts w:ascii="Arial" w:hAnsi="Arial" w:cs="Arial"/>
          <w:spacing w:val="-2"/>
        </w:rPr>
        <w:t xml:space="preserve"> (Sauria: Agamidae) from Pakistan. Biologia, 34 (1) : 199</w:t>
      </w:r>
      <w:r>
        <w:rPr>
          <w:rFonts w:ascii="Arial" w:hAnsi="Arial" w:cs="Arial"/>
          <w:spacing w:val="-2"/>
        </w:rPr>
        <w:noBreakHyphen/>
        <w:t>200.</w:t>
      </w:r>
    </w:p>
    <w:p w:rsidR="005C007C" w:rsidRDefault="005C007C">
      <w:pPr>
        <w:tabs>
          <w:tab w:val="left" w:pos="-720"/>
        </w:tabs>
        <w:suppressAutoHyphens/>
        <w:spacing w:after="120"/>
        <w:ind w:left="360" w:hanging="360"/>
        <w:jc w:val="both"/>
        <w:rPr>
          <w:rFonts w:ascii="Arial" w:hAnsi="Arial" w:cs="Arial"/>
          <w:spacing w:val="-2"/>
        </w:rPr>
      </w:pPr>
      <w:r>
        <w:rPr>
          <w:rFonts w:ascii="Arial" w:hAnsi="Arial" w:cs="Arial"/>
          <w:spacing w:val="-2"/>
        </w:rPr>
        <w:t xml:space="preserve">Baig, K.J. 1989. A new species of </w:t>
      </w:r>
      <w:r>
        <w:rPr>
          <w:rFonts w:ascii="Arial" w:hAnsi="Arial" w:cs="Arial"/>
          <w:i/>
          <w:spacing w:val="-2"/>
        </w:rPr>
        <w:t>Agama</w:t>
      </w:r>
      <w:r>
        <w:rPr>
          <w:rFonts w:ascii="Arial" w:hAnsi="Arial" w:cs="Arial"/>
          <w:spacing w:val="-2"/>
        </w:rPr>
        <w:t xml:space="preserve"> (Sauria: Agamidae) from northern Pakistan. Bull. Kitakyushu Mus. Nat.Hist.(Japan), 9 : 117</w:t>
      </w:r>
      <w:r>
        <w:rPr>
          <w:rFonts w:ascii="Arial" w:hAnsi="Arial" w:cs="Arial"/>
          <w:spacing w:val="-2"/>
        </w:rPr>
        <w:noBreakHyphen/>
        <w:t xml:space="preserve">122. </w:t>
      </w:r>
    </w:p>
    <w:p w:rsidR="005C007C" w:rsidRDefault="005C007C">
      <w:pPr>
        <w:tabs>
          <w:tab w:val="left" w:pos="-720"/>
        </w:tabs>
        <w:suppressAutoHyphens/>
        <w:spacing w:after="120"/>
        <w:ind w:left="360" w:hanging="360"/>
        <w:jc w:val="both"/>
        <w:rPr>
          <w:rFonts w:ascii="Arial" w:hAnsi="Arial" w:cs="Arial"/>
          <w:spacing w:val="-2"/>
        </w:rPr>
      </w:pPr>
      <w:r>
        <w:rPr>
          <w:rFonts w:ascii="Arial" w:hAnsi="Arial" w:cs="Arial"/>
          <w:spacing w:val="-2"/>
        </w:rPr>
        <w:t xml:space="preserve">Baig, K.J. 1990. </w:t>
      </w:r>
      <w:r>
        <w:rPr>
          <w:rFonts w:ascii="Arial" w:hAnsi="Arial" w:cs="Arial"/>
          <w:i/>
          <w:spacing w:val="-2"/>
        </w:rPr>
        <w:t>Japalura kumaonensis</w:t>
      </w:r>
      <w:r>
        <w:rPr>
          <w:rFonts w:ascii="Arial" w:hAnsi="Arial" w:cs="Arial"/>
          <w:spacing w:val="-2"/>
        </w:rPr>
        <w:t xml:space="preserve">: A new record of the.genus and species from Pakistan. Herpetological Review  (USA), 21 (1) : 22.     </w:t>
      </w:r>
    </w:p>
    <w:p w:rsidR="005C007C" w:rsidRDefault="005C007C">
      <w:pPr>
        <w:tabs>
          <w:tab w:val="left" w:pos="-720"/>
        </w:tabs>
        <w:suppressAutoHyphens/>
        <w:spacing w:after="120"/>
        <w:ind w:left="360" w:hanging="360"/>
        <w:jc w:val="both"/>
        <w:rPr>
          <w:rFonts w:ascii="Arial" w:hAnsi="Arial" w:cs="Arial"/>
          <w:spacing w:val="-2"/>
        </w:rPr>
      </w:pPr>
      <w:r>
        <w:rPr>
          <w:rFonts w:ascii="Arial" w:hAnsi="Arial" w:cs="Arial"/>
          <w:spacing w:val="-2"/>
        </w:rPr>
        <w:t xml:space="preserve">Baig, K.J. 1992. Systematic studies of the </w:t>
      </w:r>
      <w:r>
        <w:rPr>
          <w:rFonts w:ascii="Arial" w:hAnsi="Arial" w:cs="Arial"/>
          <w:i/>
          <w:spacing w:val="-2"/>
        </w:rPr>
        <w:t>Stellio</w:t>
      </w:r>
      <w:r>
        <w:rPr>
          <w:rFonts w:ascii="Arial" w:hAnsi="Arial" w:cs="Arial"/>
          <w:spacing w:val="-2"/>
        </w:rPr>
        <w:noBreakHyphen/>
        <w:t xml:space="preserve"> group of </w:t>
      </w:r>
      <w:r>
        <w:rPr>
          <w:rFonts w:ascii="Arial" w:hAnsi="Arial" w:cs="Arial"/>
          <w:i/>
          <w:spacing w:val="-2"/>
        </w:rPr>
        <w:t xml:space="preserve">Agama </w:t>
      </w:r>
      <w:r>
        <w:rPr>
          <w:rFonts w:ascii="Arial" w:hAnsi="Arial" w:cs="Arial"/>
          <w:spacing w:val="-2"/>
        </w:rPr>
        <w:t xml:space="preserve"> (Sauria: Agamidae). Ph.D. Diss., Q.A.Uni., Islamabad. </w:t>
      </w:r>
    </w:p>
    <w:p w:rsidR="005C007C" w:rsidRDefault="005C007C">
      <w:pPr>
        <w:tabs>
          <w:tab w:val="left" w:pos="-720"/>
        </w:tabs>
        <w:suppressAutoHyphens/>
        <w:spacing w:after="120"/>
        <w:ind w:left="360" w:hanging="360"/>
        <w:jc w:val="both"/>
        <w:rPr>
          <w:rFonts w:ascii="Arial" w:hAnsi="Arial" w:cs="Arial"/>
          <w:spacing w:val="-2"/>
        </w:rPr>
      </w:pPr>
      <w:r>
        <w:rPr>
          <w:rFonts w:ascii="Arial" w:hAnsi="Arial" w:cs="Arial"/>
          <w:spacing w:val="-2"/>
        </w:rPr>
        <w:t>Baig, K.J. 1996. Herpetofauna of the sub-Himalayan region of Pakistan including Islamabad area. Proc. DAAD 4th Follow-up Seminar, Islamabad :35-42.</w:t>
      </w:r>
    </w:p>
    <w:p w:rsidR="005C007C" w:rsidRDefault="005C007C">
      <w:pPr>
        <w:tabs>
          <w:tab w:val="left" w:pos="-720"/>
        </w:tabs>
        <w:suppressAutoHyphens/>
        <w:spacing w:after="120"/>
        <w:ind w:left="360" w:hanging="360"/>
        <w:jc w:val="both"/>
        <w:rPr>
          <w:rFonts w:ascii="Arial" w:hAnsi="Arial" w:cs="Arial"/>
          <w:spacing w:val="-2"/>
        </w:rPr>
      </w:pPr>
      <w:r>
        <w:rPr>
          <w:rFonts w:ascii="Arial" w:hAnsi="Arial" w:cs="Arial"/>
          <w:spacing w:val="-2"/>
        </w:rPr>
        <w:t xml:space="preserve">Baig, K.J. 1997. Distribution of </w:t>
      </w:r>
      <w:r>
        <w:rPr>
          <w:rFonts w:ascii="Arial" w:hAnsi="Arial" w:cs="Arial"/>
          <w:i/>
          <w:spacing w:val="-2"/>
        </w:rPr>
        <w:t xml:space="preserve">Laudakia </w:t>
      </w:r>
      <w:r>
        <w:rPr>
          <w:rFonts w:ascii="Arial" w:hAnsi="Arial" w:cs="Arial"/>
          <w:spacing w:val="-2"/>
        </w:rPr>
        <w:t>( Sauria: Agamidae) and its origin. pp 373-381. In: Mufti, S.A., Woods, C.A. &amp; S.A. Hassan (eds), Biodiversity Of Pakistan.</w:t>
      </w:r>
    </w:p>
    <w:p w:rsidR="005C007C" w:rsidRDefault="005C007C">
      <w:pPr>
        <w:spacing w:after="120"/>
        <w:ind w:left="360" w:hanging="360"/>
        <w:jc w:val="both"/>
        <w:rPr>
          <w:rFonts w:ascii="Arial" w:hAnsi="Arial" w:cs="Arial"/>
        </w:rPr>
      </w:pPr>
      <w:r>
        <w:rPr>
          <w:rFonts w:ascii="Arial" w:hAnsi="Arial" w:cs="Arial"/>
        </w:rPr>
        <w:t xml:space="preserve">Baig, K.J. 1998. The amphibian fauna of Azad Jammu and Kashmir with new record of </w:t>
      </w:r>
      <w:r>
        <w:rPr>
          <w:rFonts w:ascii="Arial" w:hAnsi="Arial" w:cs="Arial"/>
          <w:i/>
        </w:rPr>
        <w:t xml:space="preserve">Paa liebigii. </w:t>
      </w:r>
      <w:r>
        <w:rPr>
          <w:rFonts w:ascii="Arial" w:hAnsi="Arial" w:cs="Arial"/>
        </w:rPr>
        <w:t>Proc. Pakistan Academy of Sciences. 35 (2): 117-121.</w:t>
      </w:r>
    </w:p>
    <w:p w:rsidR="005C007C" w:rsidRDefault="005C007C">
      <w:pPr>
        <w:spacing w:after="120"/>
        <w:ind w:left="360" w:hanging="360"/>
        <w:jc w:val="both"/>
        <w:rPr>
          <w:rFonts w:ascii="Arial" w:hAnsi="Arial" w:cs="Arial"/>
        </w:rPr>
      </w:pPr>
      <w:r>
        <w:rPr>
          <w:rFonts w:ascii="Arial" w:hAnsi="Arial" w:cs="Arial"/>
        </w:rPr>
        <w:t>Baig, K.J. 2001. Annotated Checklist of amphibians and reptiles of the northern mountain region and Potwar Plateau of Pakistan. Proc. Pakistan Acad. Sci. 38(2):121-130.</w:t>
      </w:r>
    </w:p>
    <w:p w:rsidR="005C007C" w:rsidRDefault="005C007C">
      <w:pPr>
        <w:spacing w:after="120"/>
        <w:ind w:left="360" w:hanging="360"/>
        <w:jc w:val="both"/>
        <w:rPr>
          <w:rFonts w:ascii="Arial" w:hAnsi="Arial" w:cs="Arial"/>
          <w:bCs/>
        </w:rPr>
      </w:pPr>
      <w:r>
        <w:rPr>
          <w:rFonts w:ascii="Arial" w:hAnsi="Arial" w:cs="Arial"/>
        </w:rPr>
        <w:t>Baig, K.J. 2002</w:t>
      </w:r>
      <w:r>
        <w:rPr>
          <w:rFonts w:ascii="Arial" w:hAnsi="Arial" w:cs="Arial"/>
          <w:bCs/>
        </w:rPr>
        <w:t xml:space="preserve">. Rediscovery of Murree Hill Frog, </w:t>
      </w:r>
      <w:r>
        <w:rPr>
          <w:rFonts w:ascii="Arial" w:hAnsi="Arial" w:cs="Arial"/>
          <w:i/>
          <w:iCs/>
        </w:rPr>
        <w:t>Paa vicina</w:t>
      </w:r>
      <w:r>
        <w:rPr>
          <w:rFonts w:ascii="Arial" w:hAnsi="Arial" w:cs="Arial"/>
        </w:rPr>
        <w:t xml:space="preserve"> </w:t>
      </w:r>
      <w:r>
        <w:rPr>
          <w:rFonts w:ascii="Arial" w:hAnsi="Arial" w:cs="Arial"/>
          <w:bCs/>
        </w:rPr>
        <w:t>after 130 years from Ayubia National Park. Proc.Pakistan Acad. Sci. 39(2): 261-262.</w:t>
      </w:r>
    </w:p>
    <w:p w:rsidR="005C007C" w:rsidRDefault="005C007C">
      <w:pPr>
        <w:tabs>
          <w:tab w:val="left" w:pos="0"/>
        </w:tabs>
        <w:suppressAutoHyphens/>
        <w:spacing w:after="120"/>
        <w:ind w:left="360" w:hanging="360"/>
        <w:jc w:val="both"/>
        <w:rPr>
          <w:rFonts w:ascii="Arial" w:hAnsi="Arial" w:cs="Arial"/>
        </w:rPr>
      </w:pPr>
      <w:r>
        <w:rPr>
          <w:rFonts w:ascii="Arial" w:hAnsi="Arial" w:cs="Arial"/>
        </w:rPr>
        <w:t xml:space="preserve">Baig, K.J. &amp;  Gvozdik, L., 1998. </w:t>
      </w:r>
      <w:r>
        <w:rPr>
          <w:rFonts w:ascii="Arial" w:hAnsi="Arial" w:cs="Arial"/>
          <w:i/>
        </w:rPr>
        <w:t>Uperodon systoma</w:t>
      </w:r>
      <w:r>
        <w:rPr>
          <w:rFonts w:ascii="Arial" w:hAnsi="Arial" w:cs="Arial"/>
        </w:rPr>
        <w:t>: Record of a new microhylid frog from Pakistan.</w:t>
      </w:r>
      <w:r>
        <w:rPr>
          <w:rFonts w:ascii="Arial" w:hAnsi="Arial" w:cs="Arial"/>
          <w:i/>
        </w:rPr>
        <w:t xml:space="preserve"> Pak. J. Zool</w:t>
      </w:r>
      <w:r>
        <w:rPr>
          <w:rFonts w:ascii="Arial" w:hAnsi="Arial" w:cs="Arial"/>
        </w:rPr>
        <w:t>., 30 (2): 155-156.</w:t>
      </w:r>
    </w:p>
    <w:p w:rsidR="005C007C" w:rsidRDefault="005C007C">
      <w:pPr>
        <w:tabs>
          <w:tab w:val="num" w:pos="504"/>
        </w:tabs>
        <w:spacing w:after="120"/>
        <w:ind w:left="360" w:hanging="360"/>
        <w:jc w:val="both"/>
        <w:rPr>
          <w:rFonts w:ascii="Arial" w:hAnsi="Arial" w:cs="Arial"/>
          <w:spacing w:val="-2"/>
        </w:rPr>
      </w:pPr>
      <w:r>
        <w:rPr>
          <w:rFonts w:ascii="Arial" w:hAnsi="Arial" w:cs="Arial"/>
          <w:spacing w:val="-2"/>
        </w:rPr>
        <w:t>Baig, K.J. &amp; B</w:t>
      </w:r>
      <w:r>
        <w:rPr>
          <w:rFonts w:ascii="Arial" w:hAnsi="Arial" w:cs="Arial"/>
          <w:spacing w:val="-2"/>
          <w:lang w:val="de-DE"/>
        </w:rPr>
        <w:t>ö</w:t>
      </w:r>
      <w:r>
        <w:rPr>
          <w:rFonts w:ascii="Arial" w:hAnsi="Arial" w:cs="Arial"/>
          <w:spacing w:val="-2"/>
        </w:rPr>
        <w:t>hme, W. 1991. Callous scalation in female agamid lizards (</w:t>
      </w:r>
      <w:r>
        <w:rPr>
          <w:rFonts w:ascii="Arial" w:hAnsi="Arial" w:cs="Arial"/>
          <w:i/>
          <w:spacing w:val="-2"/>
        </w:rPr>
        <w:t>Stellio</w:t>
      </w:r>
      <w:r>
        <w:rPr>
          <w:rFonts w:ascii="Arial" w:hAnsi="Arial" w:cs="Arial"/>
          <w:spacing w:val="-2"/>
        </w:rPr>
        <w:noBreakHyphen/>
        <w:t xml:space="preserve">group of </w:t>
      </w:r>
      <w:r>
        <w:rPr>
          <w:rFonts w:ascii="Arial" w:hAnsi="Arial" w:cs="Arial"/>
          <w:i/>
          <w:spacing w:val="-2"/>
        </w:rPr>
        <w:t>Agama</w:t>
      </w:r>
      <w:r>
        <w:rPr>
          <w:rFonts w:ascii="Arial" w:hAnsi="Arial" w:cs="Arial"/>
          <w:spacing w:val="-2"/>
        </w:rPr>
        <w:t>) and its functional implications. Bonn. Zool. Beitr. (Germany)</w:t>
      </w:r>
    </w:p>
    <w:p w:rsidR="005C007C" w:rsidRDefault="005C007C">
      <w:pPr>
        <w:tabs>
          <w:tab w:val="left" w:pos="-720"/>
        </w:tabs>
        <w:suppressAutoHyphens/>
        <w:spacing w:after="120"/>
        <w:ind w:left="360" w:hanging="360"/>
        <w:jc w:val="both"/>
        <w:rPr>
          <w:rFonts w:ascii="Arial" w:hAnsi="Arial" w:cs="Arial"/>
          <w:spacing w:val="-2"/>
        </w:rPr>
      </w:pPr>
      <w:r>
        <w:rPr>
          <w:rFonts w:ascii="Arial" w:hAnsi="Arial" w:cs="Arial"/>
          <w:spacing w:val="-2"/>
        </w:rPr>
        <w:t>Baig, K.J. &amp; B</w:t>
      </w:r>
      <w:r>
        <w:rPr>
          <w:rFonts w:ascii="Arial" w:hAnsi="Arial" w:cs="Arial"/>
          <w:spacing w:val="-2"/>
          <w:lang w:val="de-DE"/>
        </w:rPr>
        <w:t>ö</w:t>
      </w:r>
      <w:r>
        <w:rPr>
          <w:rFonts w:ascii="Arial" w:hAnsi="Arial" w:cs="Arial"/>
          <w:spacing w:val="-2"/>
        </w:rPr>
        <w:t>hme, W. 1996. Description of two new  subspecies of</w:t>
      </w:r>
      <w:r>
        <w:rPr>
          <w:rFonts w:ascii="Arial" w:hAnsi="Arial" w:cs="Arial"/>
          <w:i/>
          <w:spacing w:val="-2"/>
        </w:rPr>
        <w:t xml:space="preserve"> Laudakia pakistanica</w:t>
      </w:r>
      <w:r>
        <w:rPr>
          <w:rFonts w:ascii="Arial" w:hAnsi="Arial" w:cs="Arial"/>
          <w:spacing w:val="-2"/>
        </w:rPr>
        <w:t xml:space="preserve"> (Sauria: Agamidae). Russian J.Herpetology, 3 (1): 1-10.</w:t>
      </w:r>
    </w:p>
    <w:p w:rsidR="005C007C" w:rsidRDefault="005C007C">
      <w:pPr>
        <w:pStyle w:val="BodyText2"/>
        <w:ind w:left="360" w:hanging="360"/>
      </w:pPr>
      <w:r>
        <w:t xml:space="preserve">Baig, K.J. and Rafique, M. 2005. Two new records of snake species from Machiara National Park, Azad Jammu and Kashmir. Proc. Pak. Acad. Sci., 42(2): 151-152. </w:t>
      </w:r>
    </w:p>
    <w:p w:rsidR="005C007C" w:rsidRDefault="005C007C">
      <w:pPr>
        <w:tabs>
          <w:tab w:val="left" w:pos="306"/>
        </w:tabs>
        <w:autoSpaceDE w:val="0"/>
        <w:autoSpaceDN w:val="0"/>
        <w:adjustRightInd w:val="0"/>
        <w:spacing w:before="120" w:after="120"/>
        <w:ind w:left="360" w:hanging="360"/>
        <w:jc w:val="both"/>
        <w:rPr>
          <w:rFonts w:ascii="Arial" w:hAnsi="Arial" w:cs="Arial"/>
          <w:color w:val="000000"/>
        </w:rPr>
      </w:pPr>
      <w:r>
        <w:rPr>
          <w:rFonts w:ascii="Arial" w:hAnsi="Arial" w:cs="Arial"/>
          <w:color w:val="000000"/>
        </w:rPr>
        <w:lastRenderedPageBreak/>
        <w:t>Dubois, A. 1974: Liste commentee d’amphibiens recoltes au Nepal. – Bull. Mus. Natn. Hist. Nat. (3) 213; Zool. 143: 431-411.</w:t>
      </w:r>
    </w:p>
    <w:p w:rsidR="005C007C" w:rsidRDefault="005C007C">
      <w:pPr>
        <w:spacing w:before="120" w:after="120"/>
        <w:ind w:left="360" w:hanging="360"/>
        <w:jc w:val="both"/>
        <w:rPr>
          <w:rFonts w:ascii="Arial" w:hAnsi="Arial" w:cs="Arial"/>
        </w:rPr>
      </w:pPr>
      <w:r>
        <w:rPr>
          <w:rFonts w:ascii="Arial" w:hAnsi="Arial" w:cs="Arial"/>
        </w:rPr>
        <w:t xml:space="preserve">Dubois A., Martens J., 1977 – Sur les crapauds du groupe de </w:t>
      </w:r>
      <w:r>
        <w:rPr>
          <w:rFonts w:ascii="Arial" w:hAnsi="Arial" w:cs="Arial"/>
          <w:i/>
        </w:rPr>
        <w:t>Bufo viridis</w:t>
      </w:r>
      <w:r>
        <w:rPr>
          <w:rFonts w:ascii="Arial" w:hAnsi="Arial" w:cs="Arial"/>
        </w:rPr>
        <w:t xml:space="preserve"> (Amphibiens, Anoures) de I’Himalaya occidental (Cachmire et Ladakh). Bull. Soc. Zool. France, 102: 459-465.</w:t>
      </w:r>
    </w:p>
    <w:p w:rsidR="005C007C" w:rsidRDefault="005C007C">
      <w:pPr>
        <w:tabs>
          <w:tab w:val="left" w:pos="0"/>
        </w:tabs>
        <w:suppressAutoHyphens/>
        <w:spacing w:after="120"/>
        <w:ind w:left="360" w:hanging="360"/>
        <w:jc w:val="both"/>
        <w:rPr>
          <w:rFonts w:ascii="Arial" w:hAnsi="Arial" w:cs="Arial"/>
        </w:rPr>
      </w:pPr>
      <w:r>
        <w:rPr>
          <w:rFonts w:ascii="Arial" w:hAnsi="Arial" w:cs="Arial"/>
        </w:rPr>
        <w:t xml:space="preserve">Dubois, A. and Khan, M.S. 1979. A new species of frog (genus </w:t>
      </w:r>
      <w:r>
        <w:rPr>
          <w:rFonts w:ascii="Arial" w:hAnsi="Arial" w:cs="Arial"/>
          <w:i/>
        </w:rPr>
        <w:t>Rana</w:t>
      </w:r>
      <w:r>
        <w:rPr>
          <w:rFonts w:ascii="Arial" w:hAnsi="Arial" w:cs="Arial"/>
        </w:rPr>
        <w:t xml:space="preserve"> subgenus Paa) from northern Pakistan (Amphibia: Anura). </w:t>
      </w:r>
      <w:r>
        <w:rPr>
          <w:rFonts w:ascii="Arial" w:hAnsi="Arial" w:cs="Arial"/>
          <w:i/>
        </w:rPr>
        <w:t>Jour.Herpetol.,</w:t>
      </w:r>
      <w:r>
        <w:rPr>
          <w:rFonts w:ascii="Arial" w:hAnsi="Arial" w:cs="Arial"/>
        </w:rPr>
        <w:t xml:space="preserve"> 13: 403-410.</w:t>
      </w:r>
    </w:p>
    <w:p w:rsidR="005C007C" w:rsidRDefault="005C007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Eiselt, J. &amp; J. F. Schmidtler 1973. Froschlurche aus dem Iran unter Berucksichtigung ausseriranischer Populationsgruppen. – Ann. Naturhist. Mus.  Wien 77: 181-243.</w:t>
      </w:r>
    </w:p>
    <w:p w:rsidR="005C007C" w:rsidRDefault="005C007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Fenton, L. L. 1910. The Snakes of Kashmir. J. Bombay Nat. Hist. Soc. 19:1002-4.</w:t>
      </w:r>
    </w:p>
    <w:p w:rsidR="005C007C" w:rsidRDefault="005C007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Gans, C. 1978. Reptilian venoms: some evolutionary considerations. Pp. 1-42. In C. Gans (ed.) Biology of the Reptilia. Vol. 8. Academic Press: London.</w:t>
      </w:r>
    </w:p>
    <w:p w:rsidR="005C007C" w:rsidRDefault="005C007C">
      <w:pPr>
        <w:tabs>
          <w:tab w:val="left" w:pos="306"/>
        </w:tabs>
        <w:autoSpaceDE w:val="0"/>
        <w:autoSpaceDN w:val="0"/>
        <w:adjustRightInd w:val="0"/>
        <w:spacing w:before="120" w:after="120"/>
        <w:ind w:left="360" w:hanging="360"/>
        <w:jc w:val="both"/>
        <w:rPr>
          <w:rFonts w:ascii="Arial" w:hAnsi="Arial" w:cs="Arial"/>
          <w:color w:val="000000"/>
        </w:rPr>
      </w:pPr>
      <w:r>
        <w:rPr>
          <w:rFonts w:ascii="Arial" w:hAnsi="Arial" w:cs="Arial"/>
          <w:color w:val="000000"/>
        </w:rPr>
        <w:t xml:space="preserve">Grüber, U. 1981.Notes on the Herpetofauna of Kashmir and Ladakh. –Brit. J. Herp. </w:t>
      </w:r>
      <w:r>
        <w:rPr>
          <w:rFonts w:ascii="Arial" w:hAnsi="Arial" w:cs="Arial"/>
          <w:b/>
          <w:color w:val="000000"/>
        </w:rPr>
        <w:t>6</w:t>
      </w:r>
      <w:r>
        <w:rPr>
          <w:rFonts w:ascii="Arial" w:hAnsi="Arial" w:cs="Arial"/>
          <w:color w:val="000000"/>
        </w:rPr>
        <w:t>: 145-150</w:t>
      </w:r>
    </w:p>
    <w:p w:rsidR="005C007C" w:rsidRDefault="005C007C">
      <w:pPr>
        <w:spacing w:after="120"/>
        <w:ind w:left="360" w:hanging="360"/>
        <w:jc w:val="both"/>
        <w:rPr>
          <w:rFonts w:ascii="Arial" w:hAnsi="Arial" w:cs="Arial"/>
        </w:rPr>
      </w:pPr>
      <w:r>
        <w:rPr>
          <w:rFonts w:ascii="Arial" w:hAnsi="Arial" w:cs="Arial"/>
        </w:rPr>
        <w:t xml:space="preserve">Khan, M.S. 1989. Rediscovery and redescription of the highland ground gecko </w:t>
      </w:r>
      <w:r>
        <w:rPr>
          <w:rFonts w:ascii="Arial" w:hAnsi="Arial" w:cs="Arial"/>
          <w:i/>
        </w:rPr>
        <w:t>Tenuidactylus montiumsalsorum</w:t>
      </w:r>
      <w:r>
        <w:rPr>
          <w:rFonts w:ascii="Arial" w:hAnsi="Arial" w:cs="Arial"/>
        </w:rPr>
        <w:t xml:space="preserve"> (Annandale, 1913). Herpetologica 45: 46-54.</w:t>
      </w:r>
    </w:p>
    <w:p w:rsidR="005C007C" w:rsidRDefault="005C007C">
      <w:pPr>
        <w:spacing w:after="120"/>
        <w:ind w:left="360" w:hanging="360"/>
        <w:jc w:val="both"/>
        <w:rPr>
          <w:rFonts w:ascii="Arial" w:hAnsi="Arial" w:cs="Arial"/>
        </w:rPr>
      </w:pPr>
      <w:r>
        <w:rPr>
          <w:rFonts w:ascii="Arial" w:hAnsi="Arial" w:cs="Arial"/>
        </w:rPr>
        <w:t>Khan, M.S. 1993. A checklist and key to the gekkonid lizards of Pakistan. Hamadryad 18: 35-41.</w:t>
      </w:r>
    </w:p>
    <w:p w:rsidR="005C007C" w:rsidRDefault="005C007C">
      <w:pPr>
        <w:tabs>
          <w:tab w:val="left" w:pos="0"/>
        </w:tabs>
        <w:suppressAutoHyphens/>
        <w:spacing w:after="120"/>
        <w:ind w:left="360" w:hanging="360"/>
        <w:jc w:val="both"/>
        <w:rPr>
          <w:rFonts w:ascii="Arial" w:hAnsi="Arial" w:cs="Arial"/>
        </w:rPr>
      </w:pPr>
      <w:r>
        <w:rPr>
          <w:rFonts w:ascii="Arial" w:hAnsi="Arial" w:cs="Arial"/>
        </w:rPr>
        <w:t xml:space="preserve">Khan, M.S. 1997. A new toad of genus </w:t>
      </w:r>
      <w:r>
        <w:rPr>
          <w:rFonts w:ascii="Arial" w:hAnsi="Arial" w:cs="Arial"/>
          <w:i/>
        </w:rPr>
        <w:t xml:space="preserve">Bufo </w:t>
      </w:r>
      <w:r>
        <w:rPr>
          <w:rFonts w:ascii="Arial" w:hAnsi="Arial" w:cs="Arial"/>
        </w:rPr>
        <w:t xml:space="preserve">from the foot of  Siachin Glacier, Baltistan, northeastern Pakistan. </w:t>
      </w:r>
      <w:r>
        <w:rPr>
          <w:rFonts w:ascii="Arial" w:hAnsi="Arial" w:cs="Arial"/>
          <w:i/>
        </w:rPr>
        <w:t xml:space="preserve">Pak. J. Zool., </w:t>
      </w:r>
      <w:r>
        <w:rPr>
          <w:rFonts w:ascii="Arial" w:hAnsi="Arial" w:cs="Arial"/>
        </w:rPr>
        <w:t>29 (1): 43-48.</w:t>
      </w:r>
    </w:p>
    <w:p w:rsidR="005C007C" w:rsidRDefault="005C007C">
      <w:pPr>
        <w:tabs>
          <w:tab w:val="left" w:pos="0"/>
        </w:tabs>
        <w:suppressAutoHyphens/>
        <w:spacing w:after="120"/>
        <w:ind w:left="360" w:hanging="360"/>
        <w:jc w:val="both"/>
        <w:rPr>
          <w:rFonts w:ascii="Arial" w:hAnsi="Arial" w:cs="Arial"/>
        </w:rPr>
      </w:pPr>
      <w:r>
        <w:rPr>
          <w:rFonts w:ascii="Arial" w:hAnsi="Arial" w:cs="Arial"/>
        </w:rPr>
        <w:t xml:space="preserve">Khan, M.S. 1998. </w:t>
      </w:r>
      <w:r>
        <w:rPr>
          <w:rFonts w:ascii="Arial" w:hAnsi="Arial" w:cs="Arial"/>
          <w:i/>
        </w:rPr>
        <w:t>Typhlops ductuliformrs</w:t>
      </w:r>
      <w:r>
        <w:rPr>
          <w:rFonts w:ascii="Arial" w:hAnsi="Arial" w:cs="Arial"/>
        </w:rPr>
        <w:t xml:space="preserve"> a new species of blind snakes from Pakistan and a note on </w:t>
      </w:r>
      <w:r>
        <w:rPr>
          <w:rFonts w:ascii="Arial" w:hAnsi="Arial" w:cs="Arial"/>
          <w:i/>
        </w:rPr>
        <w:t>Typhlops porrectes</w:t>
      </w:r>
      <w:r>
        <w:rPr>
          <w:rFonts w:ascii="Arial" w:hAnsi="Arial" w:cs="Arial"/>
        </w:rPr>
        <w:t xml:space="preserve"> Stoliczka, 1871 ( Squamata: Serpentes: Scolicophidia). Pak.J. zool., 31 (4): 385-390.</w:t>
      </w:r>
    </w:p>
    <w:p w:rsidR="005C007C" w:rsidRDefault="005C007C">
      <w:pPr>
        <w:spacing w:after="120"/>
        <w:ind w:left="360" w:hanging="360"/>
        <w:jc w:val="both"/>
        <w:rPr>
          <w:rFonts w:ascii="Arial" w:hAnsi="Arial" w:cs="Arial"/>
        </w:rPr>
      </w:pPr>
      <w:r>
        <w:rPr>
          <w:rFonts w:ascii="Arial" w:hAnsi="Arial" w:cs="Arial"/>
        </w:rPr>
        <w:t>Khan, M.S. &amp; K.J. Baig 1992. A new tenuidactylid gecko fron northeastern Gilgit Agency, north Pakistan. Pak.J. Zool. 24: 273-277.</w:t>
      </w:r>
    </w:p>
    <w:p w:rsidR="005C007C" w:rsidRDefault="005C007C">
      <w:pPr>
        <w:tabs>
          <w:tab w:val="left" w:pos="0"/>
        </w:tabs>
        <w:suppressAutoHyphens/>
        <w:spacing w:after="120"/>
        <w:ind w:left="360" w:hanging="360"/>
        <w:jc w:val="both"/>
        <w:rPr>
          <w:rFonts w:ascii="Arial" w:hAnsi="Arial" w:cs="Arial"/>
        </w:rPr>
      </w:pPr>
      <w:r>
        <w:rPr>
          <w:rFonts w:ascii="Arial" w:hAnsi="Arial" w:cs="Arial"/>
        </w:rPr>
        <w:t xml:space="preserve">Khan, M.S. &amp; Tasnim, R., 1989. A new frog of the genus </w:t>
      </w:r>
      <w:r>
        <w:rPr>
          <w:rFonts w:ascii="Arial" w:hAnsi="Arial" w:cs="Arial"/>
          <w:i/>
        </w:rPr>
        <w:t>Rana</w:t>
      </w:r>
      <w:r>
        <w:rPr>
          <w:rFonts w:ascii="Arial" w:hAnsi="Arial" w:cs="Arial"/>
        </w:rPr>
        <w:t xml:space="preserve">, subgenus Paa, from southwestern Azad Kashmir. </w:t>
      </w:r>
      <w:r>
        <w:rPr>
          <w:rFonts w:ascii="Arial" w:hAnsi="Arial" w:cs="Arial"/>
          <w:i/>
        </w:rPr>
        <w:t>J.Herpetology.,</w:t>
      </w:r>
      <w:r>
        <w:rPr>
          <w:rFonts w:ascii="Arial" w:hAnsi="Arial" w:cs="Arial"/>
        </w:rPr>
        <w:t xml:space="preserve"> 23 (4): 419-423.</w:t>
      </w:r>
    </w:p>
    <w:p w:rsidR="005C007C" w:rsidRDefault="005C007C">
      <w:pPr>
        <w:spacing w:after="120"/>
        <w:ind w:left="360" w:hanging="360"/>
        <w:jc w:val="both"/>
        <w:rPr>
          <w:rFonts w:ascii="Arial" w:hAnsi="Arial" w:cs="Arial"/>
        </w:rPr>
      </w:pPr>
      <w:r>
        <w:rPr>
          <w:rFonts w:ascii="Arial" w:hAnsi="Arial" w:cs="Arial"/>
        </w:rPr>
        <w:t xml:space="preserve">Khan, M.S. &amp; Tasnim, R., 1990. A new gecko of the genus </w:t>
      </w:r>
      <w:r>
        <w:rPr>
          <w:rFonts w:ascii="Arial" w:hAnsi="Arial" w:cs="Arial"/>
          <w:i/>
        </w:rPr>
        <w:t>Tenuidactylus</w:t>
      </w:r>
      <w:r>
        <w:rPr>
          <w:rFonts w:ascii="Arial" w:hAnsi="Arial" w:cs="Arial"/>
        </w:rPr>
        <w:t xml:space="preserve"> from northwestern Punjab, Pakistan and southwestern Azad Kashmir. Herpetologica 46: 142-148.</w:t>
      </w:r>
    </w:p>
    <w:p w:rsidR="005C007C" w:rsidRDefault="005C007C">
      <w:pPr>
        <w:tabs>
          <w:tab w:val="left" w:pos="0"/>
        </w:tabs>
        <w:suppressAutoHyphens/>
        <w:spacing w:after="120"/>
        <w:ind w:left="360" w:hanging="360"/>
        <w:jc w:val="both"/>
        <w:rPr>
          <w:rFonts w:ascii="Arial" w:hAnsi="Arial" w:cs="Arial"/>
          <w:iCs/>
        </w:rPr>
      </w:pPr>
      <w:r>
        <w:rPr>
          <w:rFonts w:ascii="Arial" w:hAnsi="Arial" w:cs="Arial"/>
        </w:rPr>
        <w:t xml:space="preserve">Minton,S.A. 1966. A contribution to the herpotology of W.Pakistan. </w:t>
      </w:r>
      <w:r>
        <w:rPr>
          <w:rFonts w:ascii="Arial" w:hAnsi="Arial" w:cs="Arial"/>
          <w:iCs/>
        </w:rPr>
        <w:t>Bull.Am.Mus. Nat.Hist., 134(2): 28-184.</w:t>
      </w:r>
    </w:p>
    <w:p w:rsidR="005C007C" w:rsidRDefault="005C007C">
      <w:pPr>
        <w:tabs>
          <w:tab w:val="left" w:pos="0"/>
        </w:tabs>
        <w:suppressAutoHyphens/>
        <w:spacing w:after="120"/>
        <w:ind w:left="360" w:hanging="360"/>
        <w:jc w:val="both"/>
        <w:rPr>
          <w:rFonts w:ascii="Arial" w:hAnsi="Arial" w:cs="Arial"/>
        </w:rPr>
      </w:pPr>
      <w:r>
        <w:rPr>
          <w:rFonts w:ascii="Arial" w:hAnsi="Arial" w:cs="Arial"/>
        </w:rPr>
        <w:t>Sarker, A.K. 1984. Taxonomic and ecological studies on the amphibians of Calcutta and its environs. Rec.Zool.Survey.India. 81 (3-4): 215-236.</w:t>
      </w:r>
    </w:p>
    <w:p w:rsidR="005C007C" w:rsidRDefault="005C007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Stöck, M., Schmid, M., Steinlein, C. and Grosse, W. 1999. Mosaicism in somatic triploid specimens of the bufo viridis complex in the Karakorum with examination of calls, morphology and taxonomic conclusions. Ita.J.Zool., 66: 215-232.</w:t>
      </w:r>
    </w:p>
    <w:p w:rsidR="005C007C" w:rsidRDefault="005C007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 xml:space="preserve">Stöck, M., Günther, R. and Böhme, W. 2001a. Progress towards a taxonomic revision of Asian </w:t>
      </w:r>
      <w:r>
        <w:rPr>
          <w:rFonts w:ascii="Arial" w:hAnsi="Arial" w:cs="Arial"/>
          <w:i/>
          <w:iCs/>
          <w:color w:val="000000"/>
        </w:rPr>
        <w:t>Bufo viridis</w:t>
      </w:r>
      <w:r>
        <w:rPr>
          <w:rFonts w:ascii="Arial" w:hAnsi="Arial" w:cs="Arial"/>
          <w:color w:val="000000"/>
        </w:rPr>
        <w:t xml:space="preserve"> group: Current status of nominal taxa and unresolved problems (Amphibia: Anura: Bufonidae). Zool. Abh.51(18): 253-319.</w:t>
      </w:r>
    </w:p>
    <w:p w:rsidR="005C007C" w:rsidRDefault="005C007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Stöck, M.,Frynta, D., Grosse, W., Steinlein, C. and Schmid, M. 2001b. A review of the distribution of diploid, triploid and tetraploid Green Toads (</w:t>
      </w:r>
      <w:r>
        <w:rPr>
          <w:rFonts w:ascii="Arial" w:hAnsi="Arial" w:cs="Arial"/>
          <w:i/>
          <w:iCs/>
          <w:color w:val="000000"/>
        </w:rPr>
        <w:t>Bufo viridis</w:t>
      </w:r>
      <w:r>
        <w:rPr>
          <w:rFonts w:ascii="Arial" w:hAnsi="Arial" w:cs="Arial"/>
          <w:color w:val="000000"/>
        </w:rPr>
        <w:t xml:space="preserve"> complex) in Asia including new data from Iran and Pakistan. Asiatic Herp. Res., 9: 77-100.</w:t>
      </w:r>
    </w:p>
    <w:p w:rsidR="005C007C" w:rsidRDefault="005C007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lastRenderedPageBreak/>
        <w:t>Stoliczka, F. 1872. Notes on some new species of Reptilia and Amphibia collected by Dr. W. Waagen in northwestern Punjab. Proc. Asiatic Soc. Bengal, pp. 124-132.</w:t>
      </w:r>
    </w:p>
    <w:p w:rsidR="005C007C" w:rsidRDefault="005C007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 xml:space="preserve">Telford, S. R., III. 1980. Notes on </w:t>
      </w:r>
      <w:r>
        <w:rPr>
          <w:rFonts w:ascii="Arial" w:hAnsi="Arial" w:cs="Arial"/>
          <w:i/>
          <w:color w:val="000000"/>
        </w:rPr>
        <w:t>Agkistrodon himalayanus</w:t>
      </w:r>
      <w:r>
        <w:rPr>
          <w:rFonts w:ascii="Arial" w:hAnsi="Arial" w:cs="Arial"/>
          <w:color w:val="000000"/>
        </w:rPr>
        <w:t xml:space="preserve"> from Paksitan’s Kaghan Valley. Copeia 1980:154-155.</w:t>
      </w:r>
    </w:p>
    <w:p w:rsidR="005C007C" w:rsidRDefault="005C007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Wall, F. 1911. Reptiles collected in Chitral. J. Bombay Nat. Hist. Soc. 21:132-145.</w:t>
      </w:r>
    </w:p>
    <w:p w:rsidR="005C007C" w:rsidRDefault="005C007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Wall, F. 1928. The Poisonous snake of our British Indian Dominions (including Ceylon) and how to recognize them. With symptoms of snake poisoning and treatment. 4</w:t>
      </w:r>
      <w:r>
        <w:rPr>
          <w:rFonts w:ascii="Arial" w:hAnsi="Arial" w:cs="Arial"/>
          <w:color w:val="000000"/>
          <w:vertAlign w:val="superscript"/>
        </w:rPr>
        <w:t>th</w:t>
      </w:r>
      <w:r>
        <w:rPr>
          <w:rFonts w:ascii="Arial" w:hAnsi="Arial" w:cs="Arial"/>
          <w:color w:val="000000"/>
        </w:rPr>
        <w:t xml:space="preserve"> edition, Bombay, 149 pp.</w:t>
      </w:r>
    </w:p>
    <w:p w:rsidR="005C007C" w:rsidRDefault="005C007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 xml:space="preserve">Whitaker, R and Captain, A., 2004. </w:t>
      </w:r>
      <w:r>
        <w:rPr>
          <w:rFonts w:ascii="Arial" w:hAnsi="Arial" w:cs="Arial"/>
          <w:i/>
          <w:iCs/>
          <w:color w:val="000000"/>
        </w:rPr>
        <w:t>Snakes of India</w:t>
      </w:r>
      <w:r>
        <w:rPr>
          <w:rFonts w:ascii="Arial" w:hAnsi="Arial" w:cs="Arial"/>
          <w:color w:val="000000"/>
        </w:rPr>
        <w:t>, The Field Guide. Draco Books, India. 479 pp.</w:t>
      </w:r>
    </w:p>
    <w:p w:rsidR="005C007C" w:rsidRDefault="005C007C">
      <w:pPr>
        <w:tabs>
          <w:tab w:val="left" w:pos="306"/>
        </w:tabs>
        <w:autoSpaceDE w:val="0"/>
        <w:autoSpaceDN w:val="0"/>
        <w:adjustRightInd w:val="0"/>
        <w:spacing w:before="120" w:after="120"/>
        <w:ind w:left="360" w:hanging="360"/>
        <w:jc w:val="both"/>
        <w:rPr>
          <w:rFonts w:ascii="Arial" w:hAnsi="Arial" w:cs="Arial"/>
          <w:color w:val="000000"/>
        </w:rPr>
      </w:pPr>
      <w:r>
        <w:rPr>
          <w:rFonts w:ascii="Arial" w:hAnsi="Arial" w:cs="Arial"/>
          <w:color w:val="000000"/>
        </w:rPr>
        <w:t>Zugmayer, E. 1909: Beitrage zur Herpetologie von Zentral-Asien. – Zool. Jahrb., Abt. Syst., Okol., Geograph. Tiere 27:481-508.</w:t>
      </w:r>
    </w:p>
    <w:p w:rsidR="005C007C" w:rsidRDefault="005C007C">
      <w:pPr>
        <w:pStyle w:val="WP9BodyText"/>
        <w:widowControl/>
        <w:spacing w:after="60" w:line="240" w:lineRule="auto"/>
        <w:rPr>
          <w:rFonts w:ascii="Arial" w:hAnsi="Arial" w:cs="Arial"/>
          <w:szCs w:val="24"/>
        </w:rPr>
      </w:pPr>
    </w:p>
    <w:p w:rsidR="005C007C" w:rsidRDefault="005C007C">
      <w:pPr>
        <w:tabs>
          <w:tab w:val="left" w:pos="-1440"/>
          <w:tab w:val="left" w:pos="-720"/>
          <w:tab w:val="left" w:pos="0"/>
          <w:tab w:val="left" w:pos="43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Cs/>
          <w:lang w:val="en-GB" w:eastAsia="en-ZA"/>
        </w:rPr>
      </w:pPr>
      <w:r>
        <w:rPr>
          <w:rFonts w:ascii="Arial" w:hAnsi="Arial"/>
          <w:b/>
          <w:color w:val="008000"/>
          <w:sz w:val="32"/>
        </w:rPr>
        <w:t>__________________________________</w:t>
      </w:r>
    </w:p>
    <w:p w:rsidR="005C007C" w:rsidRDefault="005C007C">
      <w:pPr>
        <w:rPr>
          <w:rFonts w:ascii="Arial" w:hAnsi="Arial" w:cs="Arial"/>
          <w:lang w:val="en-ZA"/>
        </w:rPr>
      </w:pPr>
    </w:p>
    <w:p w:rsidR="005C007C" w:rsidRDefault="005C007C">
      <w:pPr>
        <w:rPr>
          <w:rFonts w:ascii="Arial" w:hAnsi="Arial" w:cs="Arial"/>
          <w:lang w:val="en-ZA"/>
        </w:rPr>
      </w:pPr>
    </w:p>
    <w:p w:rsidR="005C007C" w:rsidRDefault="005C007C">
      <w:pPr>
        <w:rPr>
          <w:rFonts w:ascii="Arial" w:hAnsi="Arial" w:cs="Arial"/>
          <w:lang w:val="en-ZA"/>
        </w:rPr>
      </w:pPr>
    </w:p>
    <w:p w:rsidR="005C007C" w:rsidRDefault="005C007C">
      <w:pPr>
        <w:rPr>
          <w:rFonts w:ascii="Arial" w:hAnsi="Arial" w:cs="Arial"/>
          <w:lang w:val="en-ZA"/>
        </w:rPr>
      </w:pPr>
    </w:p>
    <w:p w:rsidR="005C007C" w:rsidRDefault="005C007C">
      <w:pPr>
        <w:rPr>
          <w:rFonts w:ascii="Arial" w:hAnsi="Arial" w:cs="Arial"/>
          <w:lang w:val="en-ZA"/>
        </w:rPr>
      </w:pPr>
    </w:p>
    <w:p w:rsidR="005C007C" w:rsidRDefault="005C007C">
      <w:pPr>
        <w:rPr>
          <w:rFonts w:ascii="Arial" w:hAnsi="Arial" w:cs="Arial"/>
          <w:lang w:val="en-ZA"/>
        </w:rPr>
      </w:pPr>
    </w:p>
    <w:p w:rsidR="005C007C" w:rsidRDefault="005C007C">
      <w:pPr>
        <w:rPr>
          <w:rFonts w:ascii="Arial" w:hAnsi="Arial" w:cs="Arial"/>
          <w:lang w:val="en-ZA"/>
        </w:rPr>
      </w:pPr>
    </w:p>
    <w:p w:rsidR="005C007C" w:rsidRDefault="005C007C">
      <w:pPr>
        <w:rPr>
          <w:rFonts w:ascii="Arial" w:hAnsi="Arial" w:cs="Arial"/>
          <w:lang w:val="en-ZA"/>
        </w:rPr>
      </w:pPr>
    </w:p>
    <w:p w:rsidR="005C007C" w:rsidRDefault="005C007C">
      <w:pPr>
        <w:rPr>
          <w:rFonts w:ascii="Arial" w:hAnsi="Arial" w:cs="Arial"/>
          <w:lang w:val="en-ZA"/>
        </w:rPr>
      </w:pPr>
    </w:p>
    <w:p w:rsidR="005C007C" w:rsidRDefault="005C007C">
      <w:pPr>
        <w:rPr>
          <w:rFonts w:ascii="Arial" w:hAnsi="Arial" w:cs="Arial"/>
          <w:lang w:val="en-ZA"/>
        </w:rPr>
      </w:pPr>
    </w:p>
    <w:p w:rsidR="005C007C" w:rsidRDefault="005C007C">
      <w:pPr>
        <w:rPr>
          <w:rFonts w:ascii="Arial" w:hAnsi="Arial" w:cs="Arial"/>
          <w:lang w:val="en-ZA"/>
        </w:rPr>
      </w:pPr>
    </w:p>
    <w:p w:rsidR="005C007C" w:rsidRDefault="005C007C">
      <w:pPr>
        <w:rPr>
          <w:rFonts w:ascii="Arial" w:hAnsi="Arial" w:cs="Arial"/>
          <w:lang w:val="en-ZA"/>
        </w:rPr>
      </w:pPr>
    </w:p>
    <w:p w:rsidR="005C007C" w:rsidRDefault="005C007C">
      <w:pPr>
        <w:rPr>
          <w:rFonts w:ascii="Arial" w:hAnsi="Arial" w:cs="Arial"/>
          <w:lang w:val="en-ZA"/>
        </w:rPr>
      </w:pPr>
    </w:p>
    <w:p w:rsidR="005C007C" w:rsidRDefault="005C007C">
      <w:pPr>
        <w:rPr>
          <w:rFonts w:ascii="Arial" w:hAnsi="Arial" w:cs="Arial"/>
          <w:lang w:val="en-ZA"/>
        </w:rPr>
      </w:pPr>
    </w:p>
    <w:p w:rsidR="005C007C" w:rsidRDefault="005C007C">
      <w:pPr>
        <w:rPr>
          <w:rFonts w:ascii="Arial" w:hAnsi="Arial" w:cs="Arial"/>
          <w:lang w:val="en-ZA"/>
        </w:rPr>
      </w:pPr>
    </w:p>
    <w:p w:rsidR="00E442EC" w:rsidRDefault="00E442EC">
      <w:pPr>
        <w:rPr>
          <w:rFonts w:ascii="Arial" w:hAnsi="Arial" w:cs="Arial"/>
          <w:lang w:val="en-ZA"/>
        </w:rPr>
      </w:pPr>
    </w:p>
    <w:p w:rsidR="00133504" w:rsidRDefault="00133504">
      <w:pPr>
        <w:rPr>
          <w:rFonts w:ascii="Arial" w:hAnsi="Arial" w:cs="Arial"/>
          <w:lang w:val="en-ZA"/>
        </w:rPr>
      </w:pPr>
    </w:p>
    <w:p w:rsidR="00133504" w:rsidRDefault="00133504">
      <w:pPr>
        <w:rPr>
          <w:rFonts w:ascii="Arial" w:hAnsi="Arial" w:cs="Arial"/>
          <w:lang w:val="en-ZA"/>
        </w:rPr>
      </w:pPr>
    </w:p>
    <w:p w:rsidR="00133504" w:rsidRDefault="00133504">
      <w:pPr>
        <w:rPr>
          <w:rFonts w:ascii="Arial" w:hAnsi="Arial" w:cs="Arial"/>
          <w:lang w:val="en-ZA"/>
        </w:rPr>
      </w:pPr>
    </w:p>
    <w:p w:rsidR="00133504" w:rsidRDefault="00133504">
      <w:pPr>
        <w:rPr>
          <w:rFonts w:ascii="Arial" w:hAnsi="Arial" w:cs="Arial"/>
          <w:lang w:val="en-ZA"/>
        </w:rPr>
      </w:pPr>
    </w:p>
    <w:p w:rsidR="00133504" w:rsidRDefault="00133504">
      <w:pPr>
        <w:rPr>
          <w:rFonts w:ascii="Arial" w:hAnsi="Arial" w:cs="Arial"/>
          <w:lang w:val="en-ZA"/>
        </w:rPr>
      </w:pPr>
    </w:p>
    <w:p w:rsidR="00E442EC" w:rsidRDefault="00E442EC">
      <w:pPr>
        <w:rPr>
          <w:rFonts w:ascii="Arial" w:hAnsi="Arial" w:cs="Arial"/>
          <w:lang w:val="en-ZA"/>
        </w:rPr>
      </w:pPr>
    </w:p>
    <w:p w:rsidR="00E442EC" w:rsidRDefault="00E442EC">
      <w:pPr>
        <w:rPr>
          <w:rFonts w:ascii="Arial" w:hAnsi="Arial" w:cs="Arial"/>
          <w:lang w:val="en-ZA"/>
        </w:rPr>
      </w:pPr>
    </w:p>
    <w:p w:rsidR="00E442EC" w:rsidRDefault="00E442EC">
      <w:pPr>
        <w:rPr>
          <w:rFonts w:ascii="Arial" w:hAnsi="Arial" w:cs="Arial"/>
          <w:lang w:val="en-ZA"/>
        </w:rPr>
      </w:pPr>
    </w:p>
    <w:p w:rsidR="00E442EC" w:rsidRDefault="00E442EC">
      <w:pPr>
        <w:rPr>
          <w:rFonts w:ascii="Arial" w:hAnsi="Arial" w:cs="Arial"/>
          <w:lang w:val="en-ZA"/>
        </w:rPr>
      </w:pPr>
    </w:p>
    <w:p w:rsidR="00E442EC" w:rsidRDefault="00E442EC">
      <w:pPr>
        <w:rPr>
          <w:rFonts w:ascii="Arial" w:hAnsi="Arial" w:cs="Arial"/>
          <w:lang w:val="en-ZA"/>
        </w:rPr>
      </w:pPr>
    </w:p>
    <w:p w:rsidR="00E442EC" w:rsidRDefault="00E442EC">
      <w:pPr>
        <w:rPr>
          <w:rFonts w:ascii="Arial" w:hAnsi="Arial" w:cs="Arial"/>
          <w:lang w:val="en-ZA"/>
        </w:rPr>
      </w:pPr>
    </w:p>
    <w:p w:rsidR="00E442EC" w:rsidRDefault="00E442EC">
      <w:pPr>
        <w:rPr>
          <w:rFonts w:ascii="Arial" w:hAnsi="Arial" w:cs="Arial"/>
          <w:lang w:val="en-ZA"/>
        </w:rPr>
      </w:pPr>
    </w:p>
    <w:p w:rsidR="00E442EC" w:rsidRDefault="00E442EC">
      <w:pPr>
        <w:rPr>
          <w:rFonts w:ascii="Arial" w:hAnsi="Arial" w:cs="Arial"/>
          <w:lang w:val="en-ZA"/>
        </w:rPr>
      </w:pPr>
    </w:p>
    <w:p w:rsidR="00E442EC" w:rsidRDefault="00E442EC">
      <w:pPr>
        <w:rPr>
          <w:rFonts w:ascii="Arial" w:hAnsi="Arial" w:cs="Arial"/>
          <w:lang w:val="en-ZA"/>
        </w:rPr>
      </w:pPr>
    </w:p>
    <w:p w:rsidR="00133504" w:rsidRDefault="00133504">
      <w:pPr>
        <w:rPr>
          <w:rFonts w:ascii="Arial" w:hAnsi="Arial" w:cs="Arial"/>
          <w:lang w:val="en-ZA"/>
        </w:rPr>
      </w:pPr>
    </w:p>
    <w:p w:rsidR="00E442EC" w:rsidRDefault="00E442EC">
      <w:pPr>
        <w:rPr>
          <w:rFonts w:ascii="Arial" w:hAnsi="Arial" w:cs="Arial"/>
          <w:lang w:val="en-ZA"/>
        </w:rPr>
      </w:pPr>
    </w:p>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b/>
          <w:color w:val="000000"/>
        </w:rPr>
        <w:lastRenderedPageBreak/>
        <w:t>Annexure-I:</w:t>
      </w:r>
      <w:r w:rsidRPr="00E442EC">
        <w:rPr>
          <w:rFonts w:ascii="Arial" w:hAnsi="Arial" w:cs="Arial"/>
          <w:color w:val="000000"/>
        </w:rPr>
        <w:t xml:space="preserve"> </w:t>
      </w:r>
      <w:r>
        <w:rPr>
          <w:rFonts w:ascii="Arial" w:hAnsi="Arial" w:cs="Arial"/>
          <w:color w:val="000000"/>
        </w:rPr>
        <w:t>Sampling sites/Line</w:t>
      </w:r>
      <w:r w:rsidRPr="00E442EC">
        <w:rPr>
          <w:rFonts w:ascii="Arial" w:hAnsi="Arial" w:cs="Arial"/>
          <w:color w:val="000000"/>
        </w:rPr>
        <w:t xml:space="preserve"> transects </w:t>
      </w:r>
      <w:r>
        <w:rPr>
          <w:rFonts w:ascii="Arial" w:hAnsi="Arial" w:cs="Arial"/>
          <w:color w:val="000000"/>
        </w:rPr>
        <w:t>selected for</w:t>
      </w:r>
      <w:r w:rsidRPr="00E442EC">
        <w:rPr>
          <w:rFonts w:ascii="Arial" w:hAnsi="Arial" w:cs="Arial"/>
          <w:color w:val="000000"/>
        </w:rPr>
        <w:t xml:space="preserve"> the </w:t>
      </w:r>
      <w:r>
        <w:rPr>
          <w:rFonts w:ascii="Arial" w:hAnsi="Arial" w:cs="Arial"/>
          <w:color w:val="000000"/>
        </w:rPr>
        <w:t>baseline studies of Kaghan Temperate Coniferous Forest</w:t>
      </w:r>
    </w:p>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1620"/>
        <w:gridCol w:w="2250"/>
        <w:gridCol w:w="2160"/>
        <w:gridCol w:w="3510"/>
      </w:tblGrid>
      <w:tr w:rsidR="00E442EC" w:rsidRPr="00E442EC" w:rsidTr="00251276">
        <w:tc>
          <w:tcPr>
            <w:tcW w:w="900" w:type="dxa"/>
          </w:tcPr>
          <w:p w:rsidR="00E442EC" w:rsidRPr="00E442EC" w:rsidRDefault="00E442EC" w:rsidP="00E442EC">
            <w:pPr>
              <w:tabs>
                <w:tab w:val="left" w:pos="306"/>
              </w:tabs>
              <w:autoSpaceDE w:val="0"/>
              <w:autoSpaceDN w:val="0"/>
              <w:adjustRightInd w:val="0"/>
              <w:spacing w:before="120"/>
              <w:ind w:left="360" w:hanging="360"/>
              <w:rPr>
                <w:rFonts w:ascii="Arial" w:hAnsi="Arial" w:cs="Arial"/>
                <w:color w:val="000000"/>
              </w:rPr>
            </w:pPr>
            <w:r w:rsidRPr="00E442EC">
              <w:rPr>
                <w:rFonts w:ascii="Arial" w:hAnsi="Arial" w:cs="Arial"/>
                <w:color w:val="000000"/>
              </w:rPr>
              <w:t>S. No.</w:t>
            </w:r>
          </w:p>
        </w:tc>
        <w:tc>
          <w:tcPr>
            <w:tcW w:w="1620" w:type="dxa"/>
          </w:tcPr>
          <w:p w:rsidR="00E442EC" w:rsidRPr="00E442EC" w:rsidRDefault="00E442EC" w:rsidP="00E442EC">
            <w:pPr>
              <w:tabs>
                <w:tab w:val="left" w:pos="306"/>
              </w:tabs>
              <w:autoSpaceDE w:val="0"/>
              <w:autoSpaceDN w:val="0"/>
              <w:adjustRightInd w:val="0"/>
              <w:spacing w:before="120"/>
              <w:ind w:left="360" w:hanging="360"/>
              <w:rPr>
                <w:rFonts w:ascii="Arial" w:hAnsi="Arial" w:cs="Arial"/>
                <w:color w:val="000000"/>
              </w:rPr>
            </w:pPr>
            <w:r w:rsidRPr="00E442EC">
              <w:rPr>
                <w:rFonts w:ascii="Arial" w:hAnsi="Arial" w:cs="Arial"/>
                <w:color w:val="000000"/>
              </w:rPr>
              <w:t>Sampling Transect</w:t>
            </w:r>
          </w:p>
        </w:tc>
        <w:tc>
          <w:tcPr>
            <w:tcW w:w="2250" w:type="dxa"/>
          </w:tcPr>
          <w:p w:rsidR="00E442EC" w:rsidRPr="00E442EC" w:rsidRDefault="00E442EC" w:rsidP="00E442EC">
            <w:pPr>
              <w:tabs>
                <w:tab w:val="left" w:pos="306"/>
              </w:tabs>
              <w:autoSpaceDE w:val="0"/>
              <w:autoSpaceDN w:val="0"/>
              <w:adjustRightInd w:val="0"/>
              <w:spacing w:before="120"/>
              <w:ind w:left="360" w:hanging="360"/>
              <w:rPr>
                <w:rFonts w:ascii="Arial" w:hAnsi="Arial" w:cs="Arial"/>
                <w:color w:val="000000"/>
              </w:rPr>
            </w:pPr>
            <w:r w:rsidRPr="00E442EC">
              <w:rPr>
                <w:rFonts w:ascii="Arial" w:hAnsi="Arial" w:cs="Arial"/>
                <w:color w:val="000000"/>
              </w:rPr>
              <w:t>Start point (SP)</w:t>
            </w:r>
          </w:p>
        </w:tc>
        <w:tc>
          <w:tcPr>
            <w:tcW w:w="2160" w:type="dxa"/>
          </w:tcPr>
          <w:p w:rsidR="00E442EC" w:rsidRPr="00E442EC" w:rsidRDefault="00E442EC" w:rsidP="00E442EC">
            <w:pPr>
              <w:tabs>
                <w:tab w:val="left" w:pos="306"/>
              </w:tabs>
              <w:autoSpaceDE w:val="0"/>
              <w:autoSpaceDN w:val="0"/>
              <w:adjustRightInd w:val="0"/>
              <w:spacing w:before="120"/>
              <w:ind w:left="360" w:hanging="360"/>
              <w:rPr>
                <w:rFonts w:ascii="Arial" w:hAnsi="Arial" w:cs="Arial"/>
                <w:color w:val="000000"/>
              </w:rPr>
            </w:pPr>
            <w:r w:rsidRPr="00E442EC">
              <w:rPr>
                <w:rFonts w:ascii="Arial" w:hAnsi="Arial" w:cs="Arial"/>
                <w:color w:val="000000"/>
              </w:rPr>
              <w:t>End Point (EP)</w:t>
            </w:r>
          </w:p>
        </w:tc>
        <w:tc>
          <w:tcPr>
            <w:tcW w:w="3510" w:type="dxa"/>
          </w:tcPr>
          <w:p w:rsidR="00E442EC" w:rsidRPr="00E442EC" w:rsidRDefault="00E442EC" w:rsidP="00E442EC">
            <w:pPr>
              <w:tabs>
                <w:tab w:val="left" w:pos="306"/>
              </w:tabs>
              <w:autoSpaceDE w:val="0"/>
              <w:autoSpaceDN w:val="0"/>
              <w:adjustRightInd w:val="0"/>
              <w:spacing w:before="120"/>
              <w:ind w:left="360" w:hanging="360"/>
              <w:rPr>
                <w:rFonts w:ascii="Arial" w:hAnsi="Arial" w:cs="Arial"/>
                <w:color w:val="000000"/>
              </w:rPr>
            </w:pPr>
            <w:r w:rsidRPr="00E442EC">
              <w:rPr>
                <w:rFonts w:ascii="Arial" w:hAnsi="Arial" w:cs="Arial"/>
                <w:color w:val="000000"/>
              </w:rPr>
              <w:t>Habitat Type</w:t>
            </w:r>
          </w:p>
        </w:tc>
      </w:tr>
      <w:tr w:rsidR="00E442EC" w:rsidRPr="00E442EC" w:rsidTr="00251276">
        <w:trPr>
          <w:trHeight w:val="886"/>
        </w:trPr>
        <w:tc>
          <w:tcPr>
            <w:tcW w:w="90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1</w:t>
            </w:r>
          </w:p>
        </w:tc>
        <w:tc>
          <w:tcPr>
            <w:tcW w:w="162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T-1</w:t>
            </w:r>
          </w:p>
        </w:tc>
        <w:tc>
          <w:tcPr>
            <w:tcW w:w="225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34 42 21.5</w:t>
            </w:r>
            <w:r w:rsidRPr="00E442EC">
              <w:rPr>
                <w:rFonts w:ascii="Arial" w:hAnsi="Arial" w:cs="Arial"/>
                <w:color w:val="000000"/>
              </w:rPr>
              <w:t xml:space="preserve"> N</w:t>
            </w:r>
          </w:p>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73 26 14.7</w:t>
            </w:r>
            <w:r w:rsidRPr="00E442EC">
              <w:rPr>
                <w:rFonts w:ascii="Arial" w:hAnsi="Arial" w:cs="Arial"/>
                <w:color w:val="000000"/>
              </w:rPr>
              <w:t xml:space="preserve"> E</w:t>
            </w:r>
          </w:p>
        </w:tc>
        <w:tc>
          <w:tcPr>
            <w:tcW w:w="216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34 42 21.5</w:t>
            </w:r>
            <w:r w:rsidRPr="00E442EC">
              <w:rPr>
                <w:rFonts w:ascii="Arial" w:hAnsi="Arial" w:cs="Arial"/>
                <w:color w:val="000000"/>
              </w:rPr>
              <w:t xml:space="preserve"> N</w:t>
            </w:r>
          </w:p>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73 26 14.7</w:t>
            </w:r>
            <w:r w:rsidRPr="00E442EC">
              <w:rPr>
                <w:rFonts w:ascii="Arial" w:hAnsi="Arial" w:cs="Arial"/>
                <w:color w:val="000000"/>
              </w:rPr>
              <w:t xml:space="preserve"> E</w:t>
            </w:r>
          </w:p>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p>
        </w:tc>
        <w:tc>
          <w:tcPr>
            <w:tcW w:w="351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Himalayan Moist Temperate Forest</w:t>
            </w:r>
          </w:p>
        </w:tc>
      </w:tr>
      <w:tr w:rsidR="00E442EC" w:rsidRPr="00E442EC" w:rsidTr="00251276">
        <w:tc>
          <w:tcPr>
            <w:tcW w:w="90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2</w:t>
            </w:r>
          </w:p>
        </w:tc>
        <w:tc>
          <w:tcPr>
            <w:tcW w:w="162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T-2</w:t>
            </w:r>
          </w:p>
        </w:tc>
        <w:tc>
          <w:tcPr>
            <w:tcW w:w="225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34 42 11.9</w:t>
            </w:r>
            <w:r w:rsidRPr="00E442EC">
              <w:rPr>
                <w:rFonts w:ascii="Arial" w:hAnsi="Arial" w:cs="Arial"/>
                <w:color w:val="000000"/>
              </w:rPr>
              <w:t xml:space="preserve"> N</w:t>
            </w:r>
          </w:p>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73 26 27.2</w:t>
            </w:r>
            <w:r w:rsidRPr="00E442EC">
              <w:rPr>
                <w:rFonts w:ascii="Arial" w:hAnsi="Arial" w:cs="Arial"/>
                <w:color w:val="000000"/>
              </w:rPr>
              <w:t xml:space="preserve"> E</w:t>
            </w:r>
          </w:p>
        </w:tc>
        <w:tc>
          <w:tcPr>
            <w:tcW w:w="216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34 42 08.7</w:t>
            </w:r>
            <w:r w:rsidRPr="00E442EC">
              <w:rPr>
                <w:rFonts w:ascii="Arial" w:hAnsi="Arial" w:cs="Arial"/>
                <w:color w:val="000000"/>
              </w:rPr>
              <w:t xml:space="preserve"> N</w:t>
            </w:r>
          </w:p>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73 26 45.8</w:t>
            </w:r>
            <w:r w:rsidRPr="00E442EC">
              <w:rPr>
                <w:rFonts w:ascii="Arial" w:hAnsi="Arial" w:cs="Arial"/>
                <w:color w:val="000000"/>
              </w:rPr>
              <w:t xml:space="preserve"> E</w:t>
            </w:r>
          </w:p>
        </w:tc>
        <w:tc>
          <w:tcPr>
            <w:tcW w:w="351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Himalayan Moist Temperate Forest</w:t>
            </w:r>
          </w:p>
        </w:tc>
      </w:tr>
      <w:tr w:rsidR="00E442EC" w:rsidRPr="00E442EC" w:rsidTr="00251276">
        <w:tc>
          <w:tcPr>
            <w:tcW w:w="90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3</w:t>
            </w:r>
          </w:p>
        </w:tc>
        <w:tc>
          <w:tcPr>
            <w:tcW w:w="162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T-3</w:t>
            </w:r>
          </w:p>
        </w:tc>
        <w:tc>
          <w:tcPr>
            <w:tcW w:w="225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34 41 54.9</w:t>
            </w:r>
            <w:r w:rsidRPr="00E442EC">
              <w:rPr>
                <w:rFonts w:ascii="Arial" w:hAnsi="Arial" w:cs="Arial"/>
                <w:color w:val="000000"/>
              </w:rPr>
              <w:t xml:space="preserve"> N</w:t>
            </w:r>
          </w:p>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73 26 58.4</w:t>
            </w:r>
            <w:r w:rsidRPr="00E442EC">
              <w:rPr>
                <w:rFonts w:ascii="Arial" w:hAnsi="Arial" w:cs="Arial"/>
                <w:color w:val="000000"/>
              </w:rPr>
              <w:t xml:space="preserve"> E</w:t>
            </w:r>
          </w:p>
        </w:tc>
        <w:tc>
          <w:tcPr>
            <w:tcW w:w="216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34 41 38.7</w:t>
            </w:r>
            <w:r w:rsidRPr="00E442EC">
              <w:rPr>
                <w:rFonts w:ascii="Arial" w:hAnsi="Arial" w:cs="Arial"/>
                <w:color w:val="000000"/>
              </w:rPr>
              <w:t xml:space="preserve"> N</w:t>
            </w:r>
          </w:p>
          <w:p w:rsidR="00E442EC" w:rsidRPr="00E442EC" w:rsidRDefault="00E442EC" w:rsidP="0057050B">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 xml:space="preserve">73 27 </w:t>
            </w:r>
            <w:r w:rsidR="0057050B">
              <w:rPr>
                <w:rFonts w:ascii="Arial" w:hAnsi="Arial" w:cs="Arial"/>
                <w:color w:val="000000"/>
              </w:rPr>
              <w:t>05.9</w:t>
            </w:r>
            <w:r w:rsidRPr="00E442EC">
              <w:rPr>
                <w:rFonts w:ascii="Arial" w:hAnsi="Arial" w:cs="Arial"/>
                <w:color w:val="000000"/>
              </w:rPr>
              <w:t xml:space="preserve"> E</w:t>
            </w:r>
          </w:p>
        </w:tc>
        <w:tc>
          <w:tcPr>
            <w:tcW w:w="351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Himalayan Moist Temperate Forest</w:t>
            </w:r>
          </w:p>
        </w:tc>
      </w:tr>
      <w:tr w:rsidR="00E442EC" w:rsidRPr="00E442EC" w:rsidTr="00251276">
        <w:tc>
          <w:tcPr>
            <w:tcW w:w="90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4</w:t>
            </w:r>
          </w:p>
        </w:tc>
        <w:tc>
          <w:tcPr>
            <w:tcW w:w="162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T-4</w:t>
            </w:r>
          </w:p>
        </w:tc>
        <w:tc>
          <w:tcPr>
            <w:tcW w:w="2250" w:type="dxa"/>
          </w:tcPr>
          <w:p w:rsidR="0057050B" w:rsidRPr="00E442EC" w:rsidRDefault="0057050B" w:rsidP="0057050B">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34 41 26.3</w:t>
            </w:r>
            <w:r w:rsidRPr="00E442EC">
              <w:rPr>
                <w:rFonts w:ascii="Arial" w:hAnsi="Arial" w:cs="Arial"/>
                <w:color w:val="000000"/>
              </w:rPr>
              <w:t xml:space="preserve"> N</w:t>
            </w:r>
          </w:p>
          <w:p w:rsidR="00E442EC" w:rsidRPr="00E442EC" w:rsidRDefault="0057050B" w:rsidP="0057050B">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73 27 00.2</w:t>
            </w:r>
            <w:r w:rsidRPr="00E442EC">
              <w:rPr>
                <w:rFonts w:ascii="Arial" w:hAnsi="Arial" w:cs="Arial"/>
                <w:color w:val="000000"/>
              </w:rPr>
              <w:t xml:space="preserve"> E</w:t>
            </w:r>
          </w:p>
        </w:tc>
        <w:tc>
          <w:tcPr>
            <w:tcW w:w="2160" w:type="dxa"/>
          </w:tcPr>
          <w:p w:rsidR="0057050B" w:rsidRPr="00E442EC" w:rsidRDefault="0057050B" w:rsidP="0057050B">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34 41 24.1</w:t>
            </w:r>
            <w:r w:rsidRPr="00E442EC">
              <w:rPr>
                <w:rFonts w:ascii="Arial" w:hAnsi="Arial" w:cs="Arial"/>
                <w:color w:val="000000"/>
              </w:rPr>
              <w:t xml:space="preserve"> N</w:t>
            </w:r>
          </w:p>
          <w:p w:rsidR="00E442EC" w:rsidRPr="00E442EC" w:rsidRDefault="0057050B" w:rsidP="0057050B">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73 27 38.3</w:t>
            </w:r>
            <w:r w:rsidRPr="00E442EC">
              <w:rPr>
                <w:rFonts w:ascii="Arial" w:hAnsi="Arial" w:cs="Arial"/>
                <w:color w:val="000000"/>
              </w:rPr>
              <w:t xml:space="preserve"> E</w:t>
            </w:r>
          </w:p>
        </w:tc>
        <w:tc>
          <w:tcPr>
            <w:tcW w:w="351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Himalayan Moist Temperate Forest</w:t>
            </w:r>
          </w:p>
        </w:tc>
      </w:tr>
      <w:tr w:rsidR="00E442EC" w:rsidRPr="00E442EC" w:rsidTr="00251276">
        <w:tc>
          <w:tcPr>
            <w:tcW w:w="90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5</w:t>
            </w:r>
          </w:p>
        </w:tc>
        <w:tc>
          <w:tcPr>
            <w:tcW w:w="162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T-5</w:t>
            </w:r>
          </w:p>
        </w:tc>
        <w:tc>
          <w:tcPr>
            <w:tcW w:w="2250" w:type="dxa"/>
          </w:tcPr>
          <w:p w:rsidR="0057050B" w:rsidRPr="00E442EC" w:rsidRDefault="0057050B" w:rsidP="0057050B">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34 41 17.1</w:t>
            </w:r>
            <w:r w:rsidRPr="00E442EC">
              <w:rPr>
                <w:rFonts w:ascii="Arial" w:hAnsi="Arial" w:cs="Arial"/>
                <w:color w:val="000000"/>
              </w:rPr>
              <w:t xml:space="preserve"> N</w:t>
            </w:r>
          </w:p>
          <w:p w:rsidR="00E442EC" w:rsidRPr="00E442EC" w:rsidRDefault="0057050B" w:rsidP="0057050B">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73 26 02.9</w:t>
            </w:r>
            <w:r w:rsidRPr="00E442EC">
              <w:rPr>
                <w:rFonts w:ascii="Arial" w:hAnsi="Arial" w:cs="Arial"/>
                <w:color w:val="000000"/>
              </w:rPr>
              <w:t xml:space="preserve"> E</w:t>
            </w:r>
          </w:p>
        </w:tc>
        <w:tc>
          <w:tcPr>
            <w:tcW w:w="2160" w:type="dxa"/>
          </w:tcPr>
          <w:p w:rsidR="0057050B" w:rsidRPr="00E442EC" w:rsidRDefault="0057050B" w:rsidP="0057050B">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34 41 31.0</w:t>
            </w:r>
            <w:r w:rsidRPr="00E442EC">
              <w:rPr>
                <w:rFonts w:ascii="Arial" w:hAnsi="Arial" w:cs="Arial"/>
                <w:color w:val="000000"/>
              </w:rPr>
              <w:t xml:space="preserve"> N</w:t>
            </w:r>
          </w:p>
          <w:p w:rsidR="00E442EC" w:rsidRPr="00E442EC" w:rsidRDefault="0057050B" w:rsidP="0057050B">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73 25 51.1</w:t>
            </w:r>
            <w:r w:rsidRPr="00E442EC">
              <w:rPr>
                <w:rFonts w:ascii="Arial" w:hAnsi="Arial" w:cs="Arial"/>
                <w:color w:val="000000"/>
              </w:rPr>
              <w:t xml:space="preserve"> E</w:t>
            </w:r>
          </w:p>
        </w:tc>
        <w:tc>
          <w:tcPr>
            <w:tcW w:w="351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Himalayan Moist Temperate Forest</w:t>
            </w:r>
          </w:p>
        </w:tc>
      </w:tr>
      <w:tr w:rsidR="00E442EC" w:rsidRPr="00E442EC" w:rsidTr="00251276">
        <w:tc>
          <w:tcPr>
            <w:tcW w:w="90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6</w:t>
            </w:r>
          </w:p>
        </w:tc>
        <w:tc>
          <w:tcPr>
            <w:tcW w:w="1620" w:type="dxa"/>
          </w:tcPr>
          <w:p w:rsidR="00E442EC" w:rsidRPr="00E442EC" w:rsidRDefault="00E442EC"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T-6</w:t>
            </w:r>
          </w:p>
        </w:tc>
        <w:tc>
          <w:tcPr>
            <w:tcW w:w="2250" w:type="dxa"/>
          </w:tcPr>
          <w:p w:rsidR="0057050B" w:rsidRPr="00E442EC" w:rsidRDefault="0057050B" w:rsidP="0057050B">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34 42 06.1</w:t>
            </w:r>
            <w:r w:rsidRPr="00E442EC">
              <w:rPr>
                <w:rFonts w:ascii="Arial" w:hAnsi="Arial" w:cs="Arial"/>
                <w:color w:val="000000"/>
              </w:rPr>
              <w:t xml:space="preserve"> N</w:t>
            </w:r>
          </w:p>
          <w:p w:rsidR="00E442EC" w:rsidRPr="00E442EC" w:rsidRDefault="0057050B" w:rsidP="0057050B">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73 25 49.8</w:t>
            </w:r>
            <w:r w:rsidRPr="00E442EC">
              <w:rPr>
                <w:rFonts w:ascii="Arial" w:hAnsi="Arial" w:cs="Arial"/>
                <w:color w:val="000000"/>
              </w:rPr>
              <w:t xml:space="preserve"> E</w:t>
            </w:r>
          </w:p>
        </w:tc>
        <w:tc>
          <w:tcPr>
            <w:tcW w:w="2160" w:type="dxa"/>
          </w:tcPr>
          <w:p w:rsidR="0057050B" w:rsidRPr="00E442EC" w:rsidRDefault="0057050B" w:rsidP="0057050B">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34 42 24.1</w:t>
            </w:r>
            <w:r w:rsidRPr="00E442EC">
              <w:rPr>
                <w:rFonts w:ascii="Arial" w:hAnsi="Arial" w:cs="Arial"/>
                <w:color w:val="000000"/>
              </w:rPr>
              <w:t xml:space="preserve"> N</w:t>
            </w:r>
          </w:p>
          <w:p w:rsidR="00E442EC" w:rsidRPr="00E442EC" w:rsidRDefault="0057050B" w:rsidP="0057050B">
            <w:pPr>
              <w:tabs>
                <w:tab w:val="left" w:pos="306"/>
              </w:tabs>
              <w:autoSpaceDE w:val="0"/>
              <w:autoSpaceDN w:val="0"/>
              <w:adjustRightInd w:val="0"/>
              <w:spacing w:before="120"/>
              <w:ind w:left="360" w:hanging="360"/>
              <w:jc w:val="both"/>
              <w:rPr>
                <w:rFonts w:ascii="Arial" w:hAnsi="Arial" w:cs="Arial"/>
                <w:color w:val="000000"/>
              </w:rPr>
            </w:pPr>
            <w:r>
              <w:rPr>
                <w:rFonts w:ascii="Arial" w:hAnsi="Arial" w:cs="Arial"/>
                <w:color w:val="000000"/>
              </w:rPr>
              <w:t>73 25 44.3</w:t>
            </w:r>
            <w:r w:rsidRPr="00E442EC">
              <w:rPr>
                <w:rFonts w:ascii="Arial" w:hAnsi="Arial" w:cs="Arial"/>
                <w:color w:val="000000"/>
              </w:rPr>
              <w:t xml:space="preserve"> E</w:t>
            </w:r>
          </w:p>
        </w:tc>
        <w:tc>
          <w:tcPr>
            <w:tcW w:w="3510" w:type="dxa"/>
          </w:tcPr>
          <w:p w:rsidR="00E442EC" w:rsidRPr="00E442EC" w:rsidRDefault="0057050B" w:rsidP="00E442EC">
            <w:pPr>
              <w:tabs>
                <w:tab w:val="left" w:pos="306"/>
              </w:tabs>
              <w:autoSpaceDE w:val="0"/>
              <w:autoSpaceDN w:val="0"/>
              <w:adjustRightInd w:val="0"/>
              <w:spacing w:before="120"/>
              <w:ind w:left="360" w:hanging="360"/>
              <w:jc w:val="both"/>
              <w:rPr>
                <w:rFonts w:ascii="Arial" w:hAnsi="Arial" w:cs="Arial"/>
                <w:color w:val="000000"/>
              </w:rPr>
            </w:pPr>
            <w:r w:rsidRPr="00E442EC">
              <w:rPr>
                <w:rFonts w:ascii="Arial" w:hAnsi="Arial" w:cs="Arial"/>
                <w:color w:val="000000"/>
              </w:rPr>
              <w:t>Himalayan Moist Temperate Forest</w:t>
            </w:r>
          </w:p>
        </w:tc>
      </w:tr>
    </w:tbl>
    <w:p w:rsidR="005C007C" w:rsidRPr="00E442EC" w:rsidRDefault="005C007C" w:rsidP="00E442EC">
      <w:pPr>
        <w:tabs>
          <w:tab w:val="left" w:pos="306"/>
        </w:tabs>
        <w:autoSpaceDE w:val="0"/>
        <w:autoSpaceDN w:val="0"/>
        <w:adjustRightInd w:val="0"/>
        <w:spacing w:before="120"/>
        <w:ind w:left="360" w:hanging="360"/>
        <w:jc w:val="both"/>
        <w:rPr>
          <w:rFonts w:ascii="Arial" w:hAnsi="Arial" w:cs="Arial"/>
          <w:color w:val="000000"/>
        </w:rPr>
      </w:pPr>
    </w:p>
    <w:sectPr w:rsidR="005C007C" w:rsidRPr="00E442EC" w:rsidSect="005D7747">
      <w:footerReference w:type="even" r:id="rId14"/>
      <w:footerReference w:type="default" r:id="rId15"/>
      <w:pgSz w:w="11907" w:h="16840" w:code="9"/>
      <w:pgMar w:top="1138" w:right="1008" w:bottom="1714" w:left="100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06F2" w:rsidRDefault="00DC06F2" w:rsidP="005C007C">
      <w:r>
        <w:separator/>
      </w:r>
    </w:p>
  </w:endnote>
  <w:endnote w:type="continuationSeparator" w:id="1">
    <w:p w:rsidR="00DC06F2" w:rsidRDefault="00DC06F2" w:rsidP="005C00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Bremen Bd BT">
    <w:altName w:val="Courier New"/>
    <w:charset w:val="00"/>
    <w:family w:val="decorative"/>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07C" w:rsidRDefault="005C007C">
    <w:pPr>
      <w:pStyle w:val="Footer"/>
      <w:pBdr>
        <w:top w:val="single" w:sz="12" w:space="18" w:color="003300"/>
      </w:pBdr>
      <w:tabs>
        <w:tab w:val="clear" w:pos="8640"/>
        <w:tab w:val="left" w:pos="3420"/>
        <w:tab w:val="left" w:pos="3960"/>
        <w:tab w:val="left" w:pos="4320"/>
        <w:tab w:val="left" w:pos="4680"/>
        <w:tab w:val="left" w:pos="4860"/>
        <w:tab w:val="left" w:pos="5040"/>
        <w:tab w:val="left" w:pos="5220"/>
        <w:tab w:val="right" w:pos="9360"/>
        <w:tab w:val="left" w:pos="9540"/>
        <w:tab w:val="left" w:pos="10440"/>
      </w:tabs>
      <w:ind w:left="1440" w:right="-5" w:hanging="1440"/>
      <w:rPr>
        <w:rFonts w:ascii="Arial" w:hAnsi="Arial" w:cs="Arial"/>
        <w:b/>
        <w:bCs/>
        <w:sz w:val="20"/>
        <w:szCs w:val="20"/>
        <w:lang w:val="en-GB"/>
      </w:rPr>
    </w:pPr>
    <w:r>
      <w:rPr>
        <w:rFonts w:ascii="Arial" w:hAnsi="Arial" w:cs="Arial"/>
        <w:b/>
        <w:bCs/>
        <w:sz w:val="20"/>
        <w:szCs w:val="20"/>
        <w:lang w:val="en-GB"/>
      </w:rPr>
      <w:t xml:space="preserve">Page </w:t>
    </w:r>
    <w:r w:rsidR="005D7747">
      <w:rPr>
        <w:rFonts w:ascii="Arial" w:hAnsi="Arial" w:cs="Arial"/>
        <w:b/>
        <w:bCs/>
        <w:sz w:val="20"/>
        <w:szCs w:val="20"/>
        <w:lang w:val="en-GB"/>
      </w:rPr>
      <w:fldChar w:fldCharType="begin"/>
    </w:r>
    <w:r>
      <w:rPr>
        <w:rFonts w:ascii="Arial" w:hAnsi="Arial" w:cs="Arial"/>
        <w:b/>
        <w:bCs/>
        <w:sz w:val="20"/>
        <w:szCs w:val="20"/>
        <w:lang w:val="en-GB"/>
      </w:rPr>
      <w:instrText xml:space="preserve"> PAGE </w:instrText>
    </w:r>
    <w:r w:rsidR="005D7747">
      <w:rPr>
        <w:rFonts w:ascii="Arial" w:hAnsi="Arial" w:cs="Arial"/>
        <w:b/>
        <w:bCs/>
        <w:sz w:val="20"/>
        <w:szCs w:val="20"/>
        <w:lang w:val="en-GB"/>
      </w:rPr>
      <w:fldChar w:fldCharType="separate"/>
    </w:r>
    <w:r w:rsidR="00C817EC">
      <w:rPr>
        <w:rFonts w:ascii="Arial" w:hAnsi="Arial" w:cs="Arial"/>
        <w:b/>
        <w:bCs/>
        <w:noProof/>
        <w:sz w:val="20"/>
        <w:szCs w:val="20"/>
        <w:lang w:val="en-GB"/>
      </w:rPr>
      <w:t>8</w:t>
    </w:r>
    <w:r w:rsidR="005D7747">
      <w:rPr>
        <w:rFonts w:ascii="Arial" w:hAnsi="Arial" w:cs="Arial"/>
        <w:b/>
        <w:bCs/>
        <w:sz w:val="20"/>
        <w:szCs w:val="20"/>
        <w:lang w:val="en-GB"/>
      </w:rPr>
      <w:fldChar w:fldCharType="end"/>
    </w:r>
    <w:r>
      <w:rPr>
        <w:rFonts w:ascii="Arial" w:hAnsi="Arial" w:cs="Arial"/>
        <w:b/>
        <w:bCs/>
        <w:sz w:val="20"/>
        <w:szCs w:val="20"/>
        <w:lang w:val="en-GB"/>
      </w:rPr>
      <w:t xml:space="preserve"> of </w:t>
    </w:r>
    <w:r w:rsidR="005D7747">
      <w:rPr>
        <w:rFonts w:ascii="Arial" w:hAnsi="Arial" w:cs="Arial"/>
        <w:b/>
        <w:bCs/>
        <w:sz w:val="20"/>
        <w:szCs w:val="20"/>
        <w:lang w:val="en-GB"/>
      </w:rPr>
      <w:fldChar w:fldCharType="begin"/>
    </w:r>
    <w:r>
      <w:rPr>
        <w:rFonts w:ascii="Arial" w:hAnsi="Arial" w:cs="Arial"/>
        <w:b/>
        <w:bCs/>
        <w:sz w:val="20"/>
        <w:szCs w:val="20"/>
        <w:lang w:val="en-GB"/>
      </w:rPr>
      <w:instrText xml:space="preserve"> NUMPAGES </w:instrText>
    </w:r>
    <w:r w:rsidR="005D7747">
      <w:rPr>
        <w:rFonts w:ascii="Arial" w:hAnsi="Arial" w:cs="Arial"/>
        <w:b/>
        <w:bCs/>
        <w:sz w:val="20"/>
        <w:szCs w:val="20"/>
        <w:lang w:val="en-GB"/>
      </w:rPr>
      <w:fldChar w:fldCharType="separate"/>
    </w:r>
    <w:r w:rsidR="00C817EC">
      <w:rPr>
        <w:rFonts w:ascii="Arial" w:hAnsi="Arial" w:cs="Arial"/>
        <w:b/>
        <w:bCs/>
        <w:noProof/>
        <w:sz w:val="20"/>
        <w:szCs w:val="20"/>
        <w:lang w:val="en-GB"/>
      </w:rPr>
      <w:t>25</w:t>
    </w:r>
    <w:r w:rsidR="005D7747">
      <w:rPr>
        <w:rFonts w:ascii="Arial" w:hAnsi="Arial" w:cs="Arial"/>
        <w:b/>
        <w:bCs/>
        <w:sz w:val="20"/>
        <w:szCs w:val="20"/>
        <w:lang w:val="en-GB"/>
      </w:rPr>
      <w:fldChar w:fldCharType="end"/>
    </w:r>
    <w:r>
      <w:rPr>
        <w:rFonts w:ascii="Arial" w:hAnsi="Arial" w:cs="Arial"/>
        <w:b/>
        <w:bCs/>
        <w:sz w:val="20"/>
        <w:szCs w:val="20"/>
        <w:lang w:val="en-GB"/>
      </w:rPr>
      <w:tab/>
      <w:t xml:space="preserve">Environmental Baseline studies of </w:t>
    </w:r>
    <w:r w:rsidR="00A62962">
      <w:rPr>
        <w:rFonts w:ascii="Arial" w:hAnsi="Arial" w:cs="Arial"/>
        <w:b/>
        <w:bCs/>
        <w:sz w:val="20"/>
        <w:szCs w:val="20"/>
        <w:lang w:val="en-GB"/>
      </w:rPr>
      <w:t>Kaghan</w:t>
    </w:r>
    <w:r w:rsidR="0009145E">
      <w:rPr>
        <w:rFonts w:ascii="Arial" w:hAnsi="Arial" w:cs="Arial"/>
        <w:b/>
        <w:bCs/>
        <w:sz w:val="20"/>
        <w:szCs w:val="20"/>
        <w:lang w:val="en-GB"/>
      </w:rPr>
      <w:t xml:space="preserve"> Temperate Coniferous Forest Landscape</w:t>
    </w:r>
    <w:r>
      <w:rPr>
        <w:rFonts w:ascii="Arial" w:hAnsi="Arial" w:cs="Arial"/>
        <w:b/>
        <w:bCs/>
        <w:sz w:val="20"/>
        <w:szCs w:val="20"/>
        <w:lang w:val="en-GB"/>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07C" w:rsidRDefault="005C007C" w:rsidP="0009145E">
    <w:pPr>
      <w:pStyle w:val="Footer"/>
      <w:pBdr>
        <w:top w:val="single" w:sz="12" w:space="29" w:color="003300"/>
      </w:pBdr>
      <w:tabs>
        <w:tab w:val="clear" w:pos="8640"/>
        <w:tab w:val="left" w:pos="2900"/>
        <w:tab w:val="right" w:pos="9360"/>
        <w:tab w:val="left" w:pos="9540"/>
        <w:tab w:val="left" w:pos="9900"/>
      </w:tabs>
      <w:ind w:right="-5"/>
      <w:rPr>
        <w:sz w:val="8"/>
        <w:szCs w:val="8"/>
      </w:rPr>
    </w:pPr>
    <w:r>
      <w:rPr>
        <w:rFonts w:ascii="Arial" w:hAnsi="Arial" w:cs="Arial"/>
        <w:b/>
        <w:bCs/>
        <w:sz w:val="20"/>
        <w:szCs w:val="20"/>
        <w:lang w:val="en-GB"/>
      </w:rPr>
      <w:t xml:space="preserve">Environmental Baseline studies of </w:t>
    </w:r>
    <w:r w:rsidR="00A62962">
      <w:rPr>
        <w:rFonts w:ascii="Arial" w:hAnsi="Arial" w:cs="Arial"/>
        <w:b/>
        <w:bCs/>
        <w:sz w:val="20"/>
        <w:szCs w:val="20"/>
        <w:lang w:val="en-GB"/>
      </w:rPr>
      <w:t>Kaghan</w:t>
    </w:r>
    <w:r w:rsidR="0009145E">
      <w:rPr>
        <w:rFonts w:ascii="Arial" w:hAnsi="Arial" w:cs="Arial"/>
        <w:b/>
        <w:bCs/>
        <w:sz w:val="20"/>
        <w:szCs w:val="20"/>
        <w:lang w:val="en-GB"/>
      </w:rPr>
      <w:t xml:space="preserve"> Temperate Coniferous Forest Landscape</w:t>
    </w:r>
    <w:r>
      <w:rPr>
        <w:rFonts w:ascii="Arial" w:hAnsi="Arial" w:cs="Arial"/>
        <w:b/>
        <w:bCs/>
        <w:sz w:val="20"/>
        <w:szCs w:val="20"/>
        <w:lang w:val="en-GB"/>
      </w:rPr>
      <w:t>.</w:t>
    </w:r>
    <w:r>
      <w:rPr>
        <w:rFonts w:ascii="Arial" w:hAnsi="Arial" w:cs="Arial"/>
        <w:b/>
        <w:bCs/>
        <w:sz w:val="20"/>
        <w:szCs w:val="20"/>
        <w:lang w:val="en-GB"/>
      </w:rPr>
      <w:tab/>
    </w:r>
    <w:r>
      <w:rPr>
        <w:rFonts w:ascii="Arial" w:hAnsi="Arial" w:cs="Arial"/>
        <w:b/>
        <w:bCs/>
        <w:sz w:val="20"/>
        <w:szCs w:val="20"/>
        <w:lang w:val="en-GB"/>
      </w:rPr>
      <w:tab/>
    </w:r>
    <w:r>
      <w:rPr>
        <w:rFonts w:ascii="Arial" w:hAnsi="Arial" w:cs="Arial"/>
        <w:b/>
        <w:bCs/>
        <w:sz w:val="20"/>
        <w:szCs w:val="20"/>
        <w:lang w:val="en-GB"/>
      </w:rPr>
      <w:tab/>
      <w:t xml:space="preserve">          </w:t>
    </w:r>
    <w:r>
      <w:rPr>
        <w:rFonts w:ascii="Arial" w:hAnsi="Arial" w:cs="Arial"/>
        <w:b/>
        <w:bCs/>
        <w:sz w:val="20"/>
        <w:szCs w:val="20"/>
        <w:lang w:val="en-GB"/>
      </w:rPr>
      <w:tab/>
    </w:r>
    <w:r>
      <w:rPr>
        <w:rFonts w:ascii="Arial" w:hAnsi="Arial" w:cs="Arial"/>
        <w:b/>
        <w:bCs/>
        <w:sz w:val="20"/>
        <w:szCs w:val="20"/>
        <w:lang w:val="en-GB"/>
      </w:rPr>
      <w:tab/>
    </w:r>
    <w:r>
      <w:rPr>
        <w:rFonts w:ascii="Arial" w:hAnsi="Arial" w:cs="Arial"/>
        <w:b/>
        <w:bCs/>
        <w:sz w:val="20"/>
        <w:szCs w:val="20"/>
        <w:lang w:val="en-GB"/>
      </w:rPr>
      <w:tab/>
    </w:r>
    <w:r>
      <w:rPr>
        <w:rFonts w:ascii="Arial" w:hAnsi="Arial" w:cs="Arial"/>
        <w:b/>
        <w:bCs/>
        <w:sz w:val="20"/>
        <w:szCs w:val="20"/>
        <w:lang w:val="en-GB"/>
      </w:rPr>
      <w:tab/>
    </w:r>
    <w:r>
      <w:rPr>
        <w:rFonts w:ascii="Arial" w:hAnsi="Arial" w:cs="Arial"/>
        <w:b/>
        <w:bCs/>
        <w:sz w:val="20"/>
        <w:szCs w:val="20"/>
        <w:lang w:val="en-GB"/>
      </w:rPr>
      <w:tab/>
    </w:r>
    <w:r>
      <w:rPr>
        <w:rFonts w:ascii="Arial" w:hAnsi="Arial" w:cs="Arial"/>
        <w:b/>
        <w:bCs/>
        <w:sz w:val="20"/>
        <w:szCs w:val="20"/>
        <w:lang w:val="en-GB"/>
      </w:rPr>
      <w:tab/>
    </w:r>
    <w:r>
      <w:rPr>
        <w:rFonts w:ascii="Arial" w:hAnsi="Arial" w:cs="Arial"/>
        <w:b/>
        <w:bCs/>
        <w:sz w:val="20"/>
        <w:szCs w:val="20"/>
        <w:lang w:val="en-GB"/>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06F2" w:rsidRDefault="00DC06F2" w:rsidP="005C007C">
      <w:r>
        <w:separator/>
      </w:r>
    </w:p>
  </w:footnote>
  <w:footnote w:type="continuationSeparator" w:id="1">
    <w:p w:rsidR="00DC06F2" w:rsidRDefault="00DC06F2" w:rsidP="005C00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33FCC"/>
    <w:multiLevelType w:val="multilevel"/>
    <w:tmpl w:val="67848DE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2F031D7"/>
    <w:multiLevelType w:val="hybridMultilevel"/>
    <w:tmpl w:val="775EAD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E1E10F4"/>
    <w:multiLevelType w:val="hybridMultilevel"/>
    <w:tmpl w:val="3AF63F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D33A47"/>
    <w:multiLevelType w:val="multilevel"/>
    <w:tmpl w:val="EA16D324"/>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C3D656C"/>
    <w:multiLevelType w:val="hybridMultilevel"/>
    <w:tmpl w:val="4ABEB6A2"/>
    <w:lvl w:ilvl="0" w:tplc="D26274F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FC56174"/>
    <w:multiLevelType w:val="multilevel"/>
    <w:tmpl w:val="D6F6499E"/>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96F18C2"/>
    <w:multiLevelType w:val="hybridMultilevel"/>
    <w:tmpl w:val="FED84940"/>
    <w:lvl w:ilvl="0" w:tplc="D26274F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982528"/>
    <w:multiLevelType w:val="hybridMultilevel"/>
    <w:tmpl w:val="419C5C8E"/>
    <w:lvl w:ilvl="0" w:tplc="2D6E4F98">
      <w:start w:val="1"/>
      <w:numFmt w:val="low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
    <w:nsid w:val="3E910319"/>
    <w:multiLevelType w:val="multilevel"/>
    <w:tmpl w:val="1206C1A4"/>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44083871"/>
    <w:multiLevelType w:val="hybridMultilevel"/>
    <w:tmpl w:val="F4CA8FA6"/>
    <w:lvl w:ilvl="0" w:tplc="D26274F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C675202"/>
    <w:multiLevelType w:val="hybridMultilevel"/>
    <w:tmpl w:val="BA14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1F54CB"/>
    <w:multiLevelType w:val="hybridMultilevel"/>
    <w:tmpl w:val="803E5BD2"/>
    <w:lvl w:ilvl="0" w:tplc="D26274F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F77160C"/>
    <w:multiLevelType w:val="multilevel"/>
    <w:tmpl w:val="F41EE50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6DC32A5A"/>
    <w:multiLevelType w:val="hybridMultilevel"/>
    <w:tmpl w:val="3C087ADC"/>
    <w:lvl w:ilvl="0" w:tplc="3EBC3B9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5620E21"/>
    <w:multiLevelType w:val="hybridMultilevel"/>
    <w:tmpl w:val="83A00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DA60AFE"/>
    <w:multiLevelType w:val="multilevel"/>
    <w:tmpl w:val="D0865DB6"/>
    <w:lvl w:ilvl="0">
      <w:start w:val="3"/>
      <w:numFmt w:val="decimal"/>
      <w:lvlText w:val="%1."/>
      <w:lvlJc w:val="left"/>
      <w:pPr>
        <w:tabs>
          <w:tab w:val="num" w:pos="360"/>
        </w:tabs>
        <w:ind w:left="360" w:hanging="360"/>
      </w:pPr>
      <w:rPr>
        <w:rFonts w:hint="default"/>
        <w:sz w:val="22"/>
      </w:rPr>
    </w:lvl>
    <w:lvl w:ilvl="1">
      <w:start w:val="1"/>
      <w:numFmt w:val="decimal"/>
      <w:lvlText w:val="%1.%2."/>
      <w:lvlJc w:val="left"/>
      <w:pPr>
        <w:tabs>
          <w:tab w:val="num" w:pos="720"/>
        </w:tabs>
        <w:ind w:left="720" w:hanging="720"/>
      </w:pPr>
      <w:rPr>
        <w:rFonts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080"/>
        </w:tabs>
        <w:ind w:left="1080" w:hanging="1080"/>
      </w:pPr>
      <w:rPr>
        <w:rFonts w:hint="default"/>
        <w:sz w:val="22"/>
      </w:rPr>
    </w:lvl>
    <w:lvl w:ilvl="5">
      <w:start w:val="1"/>
      <w:numFmt w:val="decimal"/>
      <w:lvlText w:val="%1.%2.%3.%4.%5.%6."/>
      <w:lvlJc w:val="left"/>
      <w:pPr>
        <w:tabs>
          <w:tab w:val="num" w:pos="1440"/>
        </w:tabs>
        <w:ind w:left="1440" w:hanging="1440"/>
      </w:pPr>
      <w:rPr>
        <w:rFonts w:hint="default"/>
        <w:sz w:val="22"/>
      </w:rPr>
    </w:lvl>
    <w:lvl w:ilvl="6">
      <w:start w:val="1"/>
      <w:numFmt w:val="decimal"/>
      <w:lvlText w:val="%1.%2.%3.%4.%5.%6.%7."/>
      <w:lvlJc w:val="left"/>
      <w:pPr>
        <w:tabs>
          <w:tab w:val="num" w:pos="1440"/>
        </w:tabs>
        <w:ind w:left="1440" w:hanging="1440"/>
      </w:pPr>
      <w:rPr>
        <w:rFonts w:hint="default"/>
        <w:sz w:val="22"/>
      </w:rPr>
    </w:lvl>
    <w:lvl w:ilvl="7">
      <w:start w:val="1"/>
      <w:numFmt w:val="decimal"/>
      <w:lvlText w:val="%1.%2.%3.%4.%5.%6.%7.%8."/>
      <w:lvlJc w:val="left"/>
      <w:pPr>
        <w:tabs>
          <w:tab w:val="num" w:pos="1800"/>
        </w:tabs>
        <w:ind w:left="1800" w:hanging="1800"/>
      </w:pPr>
      <w:rPr>
        <w:rFonts w:hint="default"/>
        <w:sz w:val="22"/>
      </w:rPr>
    </w:lvl>
    <w:lvl w:ilvl="8">
      <w:start w:val="1"/>
      <w:numFmt w:val="decimal"/>
      <w:lvlText w:val="%1.%2.%3.%4.%5.%6.%7.%8.%9."/>
      <w:lvlJc w:val="left"/>
      <w:pPr>
        <w:tabs>
          <w:tab w:val="num" w:pos="2160"/>
        </w:tabs>
        <w:ind w:left="2160" w:hanging="2160"/>
      </w:pPr>
      <w:rPr>
        <w:rFonts w:hint="default"/>
        <w:sz w:val="22"/>
      </w:rPr>
    </w:lvl>
  </w:abstractNum>
  <w:abstractNum w:abstractNumId="16">
    <w:nsid w:val="7DBA21FE"/>
    <w:multiLevelType w:val="hybridMultilevel"/>
    <w:tmpl w:val="747C12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071F60"/>
    <w:multiLevelType w:val="hybridMultilevel"/>
    <w:tmpl w:val="CB0C0B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4"/>
  </w:num>
  <w:num w:numId="3">
    <w:abstractNumId w:val="15"/>
  </w:num>
  <w:num w:numId="4">
    <w:abstractNumId w:val="13"/>
  </w:num>
  <w:num w:numId="5">
    <w:abstractNumId w:val="1"/>
  </w:num>
  <w:num w:numId="6">
    <w:abstractNumId w:val="8"/>
  </w:num>
  <w:num w:numId="7">
    <w:abstractNumId w:val="3"/>
  </w:num>
  <w:num w:numId="8">
    <w:abstractNumId w:val="9"/>
  </w:num>
  <w:num w:numId="9">
    <w:abstractNumId w:val="6"/>
  </w:num>
  <w:num w:numId="10">
    <w:abstractNumId w:val="11"/>
  </w:num>
  <w:num w:numId="11">
    <w:abstractNumId w:val="4"/>
  </w:num>
  <w:num w:numId="12">
    <w:abstractNumId w:val="10"/>
  </w:num>
  <w:num w:numId="13">
    <w:abstractNumId w:val="0"/>
  </w:num>
  <w:num w:numId="14">
    <w:abstractNumId w:val="5"/>
  </w:num>
  <w:num w:numId="15">
    <w:abstractNumId w:val="17"/>
  </w:num>
  <w:num w:numId="16">
    <w:abstractNumId w:val="2"/>
  </w:num>
  <w:num w:numId="17">
    <w:abstractNumId w:val="16"/>
  </w:num>
  <w:num w:numId="18">
    <w:abstractNumId w:val="1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evenAndOddHeaders/>
  <w:noPunctuationKerning/>
  <w:characterSpacingControl w:val="doNotCompress"/>
  <w:hdrShapeDefaults>
    <o:shapedefaults v:ext="edit" spidmax="6146">
      <o:colormru v:ext="edit" colors="#ddd,#d8d8d8,#dadada,#c90,#fc6,#baf5fa"/>
      <o:colormenu v:ext="edit" fillcolor="#f9c" strokecolor="#930"/>
    </o:shapedefaults>
  </w:hdrShapeDefaults>
  <w:footnotePr>
    <w:footnote w:id="0"/>
    <w:footnote w:id="1"/>
  </w:footnotePr>
  <w:endnotePr>
    <w:endnote w:id="0"/>
    <w:endnote w:id="1"/>
  </w:endnotePr>
  <w:compat/>
  <w:rsids>
    <w:rsidRoot w:val="00AE0295"/>
    <w:rsid w:val="000366C9"/>
    <w:rsid w:val="0009145E"/>
    <w:rsid w:val="00133504"/>
    <w:rsid w:val="001A2454"/>
    <w:rsid w:val="001C167F"/>
    <w:rsid w:val="00216118"/>
    <w:rsid w:val="00251276"/>
    <w:rsid w:val="00287BAE"/>
    <w:rsid w:val="00495B3C"/>
    <w:rsid w:val="0049655C"/>
    <w:rsid w:val="004B2D3F"/>
    <w:rsid w:val="004F7EE4"/>
    <w:rsid w:val="0057050B"/>
    <w:rsid w:val="005C007C"/>
    <w:rsid w:val="005D7747"/>
    <w:rsid w:val="00675C37"/>
    <w:rsid w:val="006C71E7"/>
    <w:rsid w:val="006F4965"/>
    <w:rsid w:val="007470E4"/>
    <w:rsid w:val="00881A35"/>
    <w:rsid w:val="008F2A2F"/>
    <w:rsid w:val="0090569E"/>
    <w:rsid w:val="0096755C"/>
    <w:rsid w:val="009E5420"/>
    <w:rsid w:val="00A13379"/>
    <w:rsid w:val="00A62962"/>
    <w:rsid w:val="00AE0295"/>
    <w:rsid w:val="00B97CA3"/>
    <w:rsid w:val="00BD3A4C"/>
    <w:rsid w:val="00C47793"/>
    <w:rsid w:val="00C56E0C"/>
    <w:rsid w:val="00C67584"/>
    <w:rsid w:val="00C817EC"/>
    <w:rsid w:val="00CD29BF"/>
    <w:rsid w:val="00CF4AC7"/>
    <w:rsid w:val="00D47370"/>
    <w:rsid w:val="00DC06F2"/>
    <w:rsid w:val="00E12FCA"/>
    <w:rsid w:val="00E442EC"/>
    <w:rsid w:val="00EB3B0C"/>
    <w:rsid w:val="00F6457B"/>
    <w:rsid w:val="00F73CFF"/>
    <w:rsid w:val="00F847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ddd,#d8d8d8,#dadada,#c90,#fc6,#baf5fa"/>
      <o:colormenu v:ext="edit" fillcolor="#f9c" strokecolor="#93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747"/>
    <w:rPr>
      <w:sz w:val="24"/>
      <w:szCs w:val="24"/>
    </w:rPr>
  </w:style>
  <w:style w:type="paragraph" w:styleId="Heading1">
    <w:name w:val="heading 1"/>
    <w:basedOn w:val="Normal"/>
    <w:next w:val="Normal"/>
    <w:qFormat/>
    <w:rsid w:val="005D7747"/>
    <w:pPr>
      <w:keepNext/>
      <w:outlineLvl w:val="0"/>
    </w:pPr>
    <w:rPr>
      <w:b/>
      <w:bCs/>
    </w:rPr>
  </w:style>
  <w:style w:type="paragraph" w:styleId="Heading2">
    <w:name w:val="heading 2"/>
    <w:basedOn w:val="Normal"/>
    <w:next w:val="Normal"/>
    <w:qFormat/>
    <w:rsid w:val="005D7747"/>
    <w:pPr>
      <w:keepNext/>
      <w:jc w:val="center"/>
      <w:outlineLvl w:val="1"/>
    </w:pPr>
    <w:rPr>
      <w:rFonts w:ascii="Arial" w:hAnsi="Arial" w:cs="Arial"/>
      <w:color w:val="99CC00"/>
      <w:sz w:val="40"/>
      <w:szCs w:val="23"/>
    </w:rPr>
  </w:style>
  <w:style w:type="paragraph" w:styleId="Heading3">
    <w:name w:val="heading 3"/>
    <w:basedOn w:val="Normal"/>
    <w:next w:val="Normal"/>
    <w:qFormat/>
    <w:rsid w:val="005D7747"/>
    <w:pPr>
      <w:keepNext/>
      <w:spacing w:before="240" w:after="60"/>
      <w:outlineLvl w:val="2"/>
    </w:pPr>
    <w:rPr>
      <w:rFonts w:ascii="Arial" w:hAnsi="Arial" w:cs="Arial"/>
      <w:b/>
      <w:bCs/>
      <w:sz w:val="26"/>
      <w:szCs w:val="26"/>
      <w:lang w:val="en-GB" w:eastAsia="en-ZA"/>
    </w:rPr>
  </w:style>
  <w:style w:type="paragraph" w:styleId="Heading4">
    <w:name w:val="heading 4"/>
    <w:basedOn w:val="Normal"/>
    <w:next w:val="Normal"/>
    <w:qFormat/>
    <w:rsid w:val="005D7747"/>
    <w:pPr>
      <w:keepNext/>
      <w:spacing w:before="60" w:after="60"/>
      <w:jc w:val="both"/>
      <w:outlineLvl w:val="3"/>
    </w:pPr>
    <w:rPr>
      <w:rFonts w:ascii="Arial" w:hAnsi="Arial" w:cs="Arial"/>
      <w:i/>
    </w:rPr>
  </w:style>
  <w:style w:type="paragraph" w:styleId="Heading5">
    <w:name w:val="heading 5"/>
    <w:basedOn w:val="Normal"/>
    <w:next w:val="Normal"/>
    <w:qFormat/>
    <w:rsid w:val="005D7747"/>
    <w:pPr>
      <w:keepNext/>
      <w:spacing w:after="120"/>
      <w:jc w:val="center"/>
      <w:outlineLvl w:val="4"/>
    </w:pPr>
    <w:rPr>
      <w:b/>
      <w:i/>
      <w:iCs/>
    </w:rPr>
  </w:style>
  <w:style w:type="paragraph" w:styleId="Heading6">
    <w:name w:val="heading 6"/>
    <w:basedOn w:val="Normal"/>
    <w:next w:val="Normal"/>
    <w:qFormat/>
    <w:rsid w:val="005D7747"/>
    <w:pPr>
      <w:keepNext/>
      <w:widowControl w:val="0"/>
      <w:tabs>
        <w:tab w:val="left" w:pos="294"/>
      </w:tabs>
      <w:autoSpaceDE w:val="0"/>
      <w:autoSpaceDN w:val="0"/>
      <w:adjustRightInd w:val="0"/>
      <w:spacing w:after="120"/>
      <w:outlineLvl w:val="5"/>
    </w:pPr>
    <w:rPr>
      <w:rFonts w:ascii="Arial" w:hAnsi="Arial" w:cs="Arial"/>
      <w:b/>
      <w:bCs/>
      <w:color w:val="00CCFF"/>
    </w:rPr>
  </w:style>
  <w:style w:type="paragraph" w:styleId="Heading7">
    <w:name w:val="heading 7"/>
    <w:basedOn w:val="Normal"/>
    <w:next w:val="Normal"/>
    <w:qFormat/>
    <w:rsid w:val="005D7747"/>
    <w:pPr>
      <w:keepNext/>
      <w:spacing w:before="120" w:after="120"/>
      <w:outlineLvl w:val="6"/>
    </w:pPr>
    <w:rPr>
      <w:rFonts w:ascii="Arial" w:hAnsi="Arial" w:cs="Arial"/>
      <w:i/>
      <w:iCs/>
      <w:szCs w:val="18"/>
    </w:rPr>
  </w:style>
  <w:style w:type="paragraph" w:styleId="Heading8">
    <w:name w:val="heading 8"/>
    <w:basedOn w:val="Normal"/>
    <w:next w:val="Normal"/>
    <w:qFormat/>
    <w:rsid w:val="005D7747"/>
    <w:pPr>
      <w:keepNext/>
      <w:spacing w:after="40"/>
      <w:jc w:val="right"/>
      <w:outlineLvl w:val="7"/>
    </w:pPr>
    <w:rPr>
      <w:rFonts w:ascii="Arial" w:hAnsi="Arial" w:cs="Arial"/>
      <w:b/>
      <w:bCs/>
      <w:color w:val="993300"/>
      <w:sz w:val="36"/>
      <w:szCs w:val="40"/>
    </w:rPr>
  </w:style>
  <w:style w:type="paragraph" w:styleId="Heading9">
    <w:name w:val="heading 9"/>
    <w:basedOn w:val="Normal"/>
    <w:next w:val="Normal"/>
    <w:qFormat/>
    <w:rsid w:val="005D774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D7747"/>
    <w:pPr>
      <w:jc w:val="center"/>
    </w:pPr>
    <w:rPr>
      <w:sz w:val="28"/>
      <w:szCs w:val="20"/>
      <w:lang w:eastAsia="en-ZA"/>
    </w:rPr>
  </w:style>
  <w:style w:type="paragraph" w:styleId="BodyText">
    <w:name w:val="Body Text"/>
    <w:basedOn w:val="Normal"/>
    <w:semiHidden/>
    <w:rsid w:val="005D7747"/>
    <w:rPr>
      <w:sz w:val="28"/>
      <w:szCs w:val="20"/>
      <w:lang w:val="en-GB" w:eastAsia="en-ZA"/>
    </w:rPr>
  </w:style>
  <w:style w:type="paragraph" w:styleId="Subtitle">
    <w:name w:val="Subtitle"/>
    <w:basedOn w:val="Normal"/>
    <w:qFormat/>
    <w:rsid w:val="005D7747"/>
    <w:pPr>
      <w:jc w:val="center"/>
    </w:pPr>
    <w:rPr>
      <w:rFonts w:ascii="Arial" w:hAnsi="Arial" w:cs="Arial"/>
      <w:b/>
      <w:color w:val="993300"/>
      <w:sz w:val="32"/>
      <w:szCs w:val="32"/>
    </w:rPr>
  </w:style>
  <w:style w:type="paragraph" w:styleId="BodyText2">
    <w:name w:val="Body Text 2"/>
    <w:basedOn w:val="Normal"/>
    <w:semiHidden/>
    <w:rsid w:val="005D7747"/>
    <w:pPr>
      <w:jc w:val="both"/>
    </w:pPr>
    <w:rPr>
      <w:rFonts w:ascii="Arial" w:hAnsi="Arial"/>
      <w:spacing w:val="-2"/>
      <w:szCs w:val="20"/>
      <w:lang w:val="en-GB"/>
    </w:rPr>
  </w:style>
  <w:style w:type="paragraph" w:styleId="BodyText3">
    <w:name w:val="Body Text 3"/>
    <w:basedOn w:val="Normal"/>
    <w:semiHidden/>
    <w:rsid w:val="005D7747"/>
    <w:pPr>
      <w:jc w:val="both"/>
    </w:pPr>
    <w:rPr>
      <w:rFonts w:ascii="Arial" w:hAnsi="Arial" w:cs="Arial"/>
      <w:color w:val="000000"/>
    </w:rPr>
  </w:style>
  <w:style w:type="paragraph" w:styleId="Caption">
    <w:name w:val="caption"/>
    <w:basedOn w:val="Normal"/>
    <w:next w:val="Normal"/>
    <w:qFormat/>
    <w:rsid w:val="005D7747"/>
    <w:pPr>
      <w:spacing w:after="120"/>
      <w:jc w:val="center"/>
    </w:pPr>
    <w:rPr>
      <w:rFonts w:ascii="Arial" w:hAnsi="Arial" w:cs="Arial"/>
      <w:b/>
      <w:bCs/>
      <w:i/>
      <w:iCs/>
    </w:rPr>
  </w:style>
  <w:style w:type="paragraph" w:customStyle="1" w:styleId="FR1">
    <w:name w:val="FR1"/>
    <w:rsid w:val="005D7747"/>
    <w:pPr>
      <w:widowControl w:val="0"/>
      <w:autoSpaceDE w:val="0"/>
      <w:autoSpaceDN w:val="0"/>
      <w:adjustRightInd w:val="0"/>
      <w:spacing w:line="300" w:lineRule="auto"/>
      <w:ind w:firstLine="200"/>
      <w:jc w:val="both"/>
    </w:pPr>
    <w:rPr>
      <w:rFonts w:ascii="Arial" w:hAnsi="Arial" w:cs="Arial"/>
      <w:sz w:val="16"/>
      <w:szCs w:val="16"/>
    </w:rPr>
  </w:style>
  <w:style w:type="paragraph" w:styleId="Footer">
    <w:name w:val="footer"/>
    <w:basedOn w:val="Normal"/>
    <w:semiHidden/>
    <w:rsid w:val="005D7747"/>
    <w:pPr>
      <w:tabs>
        <w:tab w:val="center" w:pos="4320"/>
        <w:tab w:val="right" w:pos="8640"/>
      </w:tabs>
    </w:pPr>
  </w:style>
  <w:style w:type="character" w:styleId="PageNumber">
    <w:name w:val="page number"/>
    <w:basedOn w:val="DefaultParagraphFont"/>
    <w:semiHidden/>
    <w:rsid w:val="005D7747"/>
  </w:style>
  <w:style w:type="paragraph" w:customStyle="1" w:styleId="WP9BodyText">
    <w:name w:val="WP9_Body Text"/>
    <w:basedOn w:val="Normal"/>
    <w:rsid w:val="005D7747"/>
    <w:pPr>
      <w:widowControl w:val="0"/>
      <w:spacing w:after="360" w:line="360" w:lineRule="auto"/>
      <w:jc w:val="both"/>
    </w:pPr>
    <w:rPr>
      <w:szCs w:val="20"/>
    </w:rPr>
  </w:style>
  <w:style w:type="paragraph" w:styleId="Header">
    <w:name w:val="header"/>
    <w:basedOn w:val="Normal"/>
    <w:semiHidden/>
    <w:rsid w:val="005D7747"/>
    <w:pPr>
      <w:tabs>
        <w:tab w:val="center" w:pos="4320"/>
        <w:tab w:val="right" w:pos="8640"/>
      </w:tabs>
    </w:pPr>
  </w:style>
  <w:style w:type="paragraph" w:customStyle="1" w:styleId="FR2">
    <w:name w:val="FR2"/>
    <w:rsid w:val="005D7747"/>
    <w:pPr>
      <w:widowControl w:val="0"/>
      <w:autoSpaceDE w:val="0"/>
      <w:autoSpaceDN w:val="0"/>
      <w:adjustRightInd w:val="0"/>
      <w:jc w:val="right"/>
    </w:pPr>
    <w:rPr>
      <w:rFonts w:ascii="Arial" w:hAnsi="Arial" w:cs="Arial"/>
      <w:b/>
      <w:bCs/>
      <w:noProof/>
      <w:sz w:val="12"/>
      <w:szCs w:val="12"/>
    </w:rPr>
  </w:style>
  <w:style w:type="paragraph" w:styleId="BodyTextIndent">
    <w:name w:val="Body Text Indent"/>
    <w:basedOn w:val="Normal"/>
    <w:semiHidden/>
    <w:rsid w:val="005D7747"/>
    <w:pPr>
      <w:spacing w:after="120"/>
      <w:ind w:left="144"/>
    </w:pPr>
    <w:rPr>
      <w:rFonts w:ascii="Arial" w:hAnsi="Arial" w:cs="Arial"/>
    </w:rPr>
  </w:style>
  <w:style w:type="paragraph" w:styleId="BlockText">
    <w:name w:val="Block Text"/>
    <w:basedOn w:val="Normal"/>
    <w:semiHidden/>
    <w:rsid w:val="005D7747"/>
    <w:pPr>
      <w:spacing w:after="120"/>
      <w:ind w:left="72" w:right="72" w:hanging="72"/>
      <w:jc w:val="both"/>
    </w:pPr>
    <w:rPr>
      <w:rFonts w:ascii="Arial" w:hAnsi="Arial" w:cs="Arial"/>
      <w:color w:val="000000"/>
    </w:rPr>
  </w:style>
  <w:style w:type="paragraph" w:styleId="NormalWeb">
    <w:name w:val="Normal (Web)"/>
    <w:basedOn w:val="Normal"/>
    <w:semiHidden/>
    <w:rsid w:val="005D7747"/>
    <w:pPr>
      <w:spacing w:before="100" w:beforeAutospacing="1" w:after="100" w:afterAutospacing="1"/>
    </w:pPr>
    <w:rPr>
      <w:rFonts w:ascii="Arial" w:hAnsi="Arial" w:cs="Arial"/>
      <w:color w:val="000000"/>
      <w:sz w:val="19"/>
      <w:szCs w:val="19"/>
    </w:rPr>
  </w:style>
  <w:style w:type="character" w:styleId="Hyperlink">
    <w:name w:val="Hyperlink"/>
    <w:basedOn w:val="DefaultParagraphFont"/>
    <w:semiHidden/>
    <w:rsid w:val="005D7747"/>
    <w:rPr>
      <w:color w:val="0000FF"/>
      <w:u w:val="single"/>
    </w:rPr>
  </w:style>
  <w:style w:type="character" w:styleId="FollowedHyperlink">
    <w:name w:val="FollowedHyperlink"/>
    <w:basedOn w:val="DefaultParagraphFont"/>
    <w:semiHidden/>
    <w:rsid w:val="005D7747"/>
    <w:rPr>
      <w:color w:val="800080"/>
      <w:u w:val="single"/>
    </w:rPr>
  </w:style>
  <w:style w:type="paragraph" w:customStyle="1" w:styleId="TxBr3p10">
    <w:name w:val="TxBr_3p10"/>
    <w:basedOn w:val="Normal"/>
    <w:rsid w:val="005D7747"/>
    <w:pPr>
      <w:tabs>
        <w:tab w:val="left" w:pos="731"/>
      </w:tabs>
      <w:autoSpaceDE w:val="0"/>
      <w:autoSpaceDN w:val="0"/>
      <w:adjustRightInd w:val="0"/>
      <w:spacing w:line="470" w:lineRule="atLeast"/>
      <w:ind w:firstLine="731"/>
    </w:pPr>
    <w:rPr>
      <w:sz w:val="20"/>
    </w:rPr>
  </w:style>
  <w:style w:type="paragraph" w:styleId="BodyTextIndent2">
    <w:name w:val="Body Text Indent 2"/>
    <w:basedOn w:val="Normal"/>
    <w:semiHidden/>
    <w:rsid w:val="005D7747"/>
    <w:pPr>
      <w:tabs>
        <w:tab w:val="left" w:pos="0"/>
      </w:tabs>
      <w:suppressAutoHyphens/>
      <w:spacing w:after="60"/>
      <w:ind w:left="720" w:hanging="720"/>
      <w:jc w:val="both"/>
    </w:pPr>
    <w:rPr>
      <w:rFonts w:ascii="Arial" w:hAnsi="Arial" w:cs="Arial"/>
    </w:rPr>
  </w:style>
  <w:style w:type="character" w:customStyle="1" w:styleId="style231">
    <w:name w:val="style231"/>
    <w:basedOn w:val="DefaultParagraphFont"/>
    <w:rsid w:val="005D7747"/>
    <w:rPr>
      <w:b/>
      <w:bCs/>
      <w:color w:val="990000"/>
    </w:rPr>
  </w:style>
  <w:style w:type="character" w:styleId="Emphasis">
    <w:name w:val="Emphasis"/>
    <w:basedOn w:val="DefaultParagraphFont"/>
    <w:qFormat/>
    <w:rsid w:val="005D7747"/>
    <w:rPr>
      <w:i/>
      <w:iCs/>
    </w:rPr>
  </w:style>
  <w:style w:type="character" w:styleId="Strong">
    <w:name w:val="Strong"/>
    <w:basedOn w:val="DefaultParagraphFont"/>
    <w:qFormat/>
    <w:rsid w:val="005D7747"/>
    <w:rPr>
      <w:b/>
      <w:bCs/>
    </w:rPr>
  </w:style>
  <w:style w:type="character" w:customStyle="1" w:styleId="style501">
    <w:name w:val="style501"/>
    <w:basedOn w:val="DefaultParagraphFont"/>
    <w:rsid w:val="005D7747"/>
    <w:rPr>
      <w:color w:val="990000"/>
    </w:rPr>
  </w:style>
  <w:style w:type="character" w:customStyle="1" w:styleId="style641">
    <w:name w:val="style641"/>
    <w:basedOn w:val="DefaultParagraphFont"/>
    <w:rsid w:val="005D7747"/>
    <w:rPr>
      <w:rFonts w:ascii="Verdana" w:hAnsi="Verdana" w:hint="default"/>
    </w:rPr>
  </w:style>
  <w:style w:type="paragraph" w:customStyle="1" w:styleId="TxBrp4">
    <w:name w:val="TxBr_p4"/>
    <w:basedOn w:val="Normal"/>
    <w:rsid w:val="005D7747"/>
    <w:pPr>
      <w:tabs>
        <w:tab w:val="left" w:pos="737"/>
      </w:tabs>
      <w:autoSpaceDE w:val="0"/>
      <w:autoSpaceDN w:val="0"/>
      <w:adjustRightInd w:val="0"/>
      <w:spacing w:line="476" w:lineRule="atLeast"/>
      <w:ind w:firstLine="737"/>
    </w:pPr>
    <w:rPr>
      <w:sz w:val="20"/>
    </w:rPr>
  </w:style>
  <w:style w:type="paragraph" w:styleId="BodyTextIndent3">
    <w:name w:val="Body Text Indent 3"/>
    <w:basedOn w:val="Normal"/>
    <w:semiHidden/>
    <w:rsid w:val="005D7747"/>
    <w:pPr>
      <w:tabs>
        <w:tab w:val="left" w:pos="306"/>
      </w:tabs>
      <w:autoSpaceDE w:val="0"/>
      <w:autoSpaceDN w:val="0"/>
      <w:adjustRightInd w:val="0"/>
      <w:spacing w:before="120"/>
      <w:ind w:left="360" w:hanging="360"/>
      <w:jc w:val="both"/>
    </w:pPr>
    <w:rPr>
      <w:rFonts w:ascii="Arial" w:hAnsi="Arial" w:cs="Arial"/>
      <w:color w:val="000000"/>
    </w:rPr>
  </w:style>
  <w:style w:type="character" w:styleId="CommentReference">
    <w:name w:val="annotation reference"/>
    <w:basedOn w:val="DefaultParagraphFont"/>
    <w:uiPriority w:val="99"/>
    <w:rsid w:val="00AE0295"/>
    <w:rPr>
      <w:rFonts w:cs="Times New Roman"/>
      <w:sz w:val="16"/>
      <w:szCs w:val="16"/>
    </w:rPr>
  </w:style>
  <w:style w:type="paragraph" w:styleId="ListParagraph">
    <w:name w:val="List Paragraph"/>
    <w:aliases w:val="List Paragraph1"/>
    <w:basedOn w:val="Normal"/>
    <w:uiPriority w:val="34"/>
    <w:qFormat/>
    <w:rsid w:val="00AE0295"/>
    <w:pPr>
      <w:ind w:left="720"/>
    </w:pPr>
  </w:style>
  <w:style w:type="table" w:styleId="TableGrid">
    <w:name w:val="Table Grid"/>
    <w:basedOn w:val="TableNormal"/>
    <w:uiPriority w:val="59"/>
    <w:rsid w:val="00E442E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87BAE"/>
    <w:pPr>
      <w:autoSpaceDE w:val="0"/>
      <w:autoSpaceDN w:val="0"/>
      <w:adjustRightInd w:val="0"/>
    </w:pPr>
    <w:rPr>
      <w:rFonts w:ascii="Arial" w:hAnsi="Arial" w:cs="Arial"/>
      <w:color w:val="000000"/>
      <w:sz w:val="24"/>
      <w:szCs w:val="24"/>
    </w:rPr>
  </w:style>
  <w:style w:type="character" w:customStyle="1" w:styleId="TitleChar">
    <w:name w:val="Title Char"/>
    <w:basedOn w:val="DefaultParagraphFont"/>
    <w:link w:val="Title"/>
    <w:uiPriority w:val="10"/>
    <w:rsid w:val="00287BAE"/>
    <w:rPr>
      <w:sz w:val="28"/>
      <w:lang w:eastAsia="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2018-11-16T07:00:00+00:00</UNDPPublishedDate>
    <UNDPCountryTaxHTField0 xmlns="1ed4137b-41b2-488b-8250-6d369ec27664">
      <Terms xmlns="http://schemas.microsoft.com/office/infopath/2007/PartnerControls"/>
    </UNDPCountryTaxHTField0>
    <UndpOUCode xmlns="1ed4137b-41b2-488b-8250-6d369ec27664">PAK</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Forest ecosystems</TermName>
          <TermId xmlns="http://schemas.microsoft.com/office/infopath/2007/PartnerControls">3120b006-9187-4ae1-99ac-9595435655f7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580</Value>
      <Value>1107</Value>
      <Value>1567</Value>
      <Value>1</Value>
      <Value>763</Value>
    </TaxCatchAll>
    <c4e2ab2cc9354bbf9064eeb465a566ea xmlns="1ed4137b-41b2-488b-8250-6d369ec27664">
      <Terms xmlns="http://schemas.microsoft.com/office/infopath/2007/PartnerControls"/>
    </c4e2ab2cc9354bbf9064eeb465a566ea>
    <UndpProjectNo xmlns="1ed4137b-41b2-488b-8250-6d369ec27664">00086910</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PAK</TermName>
          <TermId xmlns="http://schemas.microsoft.com/office/infopath/2007/PartnerControls">3213c44c-3723-46a3-bf26-48b0b1272345</TermId>
        </TermInfo>
      </Terms>
    </gc6531b704974d528487414686b72f6f>
    <_dlc_DocId xmlns="f1161f5b-24a3-4c2d-bc81-44cb9325e8ee">ATLASPDC-4-91241</_dlc_DocId>
    <_dlc_DocIdUrl xmlns="f1161f5b-24a3-4c2d-bc81-44cb9325e8ee">
      <Url>https://info.undp.org/docs/pdc/_layouts/DocIdRedir.aspx?ID=ATLASPDC-4-91241</Url>
      <Description>ATLASPDC-4-91241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534A294-43FA-4B56-A306-A460D9585451}"/>
</file>

<file path=customXml/itemProps2.xml><?xml version="1.0" encoding="utf-8"?>
<ds:datastoreItem xmlns:ds="http://schemas.openxmlformats.org/officeDocument/2006/customXml" ds:itemID="{C6FFF77C-96BE-4782-AECB-813A6461149B}"/>
</file>

<file path=customXml/itemProps3.xml><?xml version="1.0" encoding="utf-8"?>
<ds:datastoreItem xmlns:ds="http://schemas.openxmlformats.org/officeDocument/2006/customXml" ds:itemID="{E8B41272-5174-417C-A6B5-D1732433B529}"/>
</file>

<file path=customXml/itemProps4.xml><?xml version="1.0" encoding="utf-8"?>
<ds:datastoreItem xmlns:ds="http://schemas.openxmlformats.org/officeDocument/2006/customXml" ds:itemID="{DA20ECE8-B004-4C3D-AFB2-A75EEEA3D63E}"/>
</file>

<file path=customXml/itemProps5.xml><?xml version="1.0" encoding="utf-8"?>
<ds:datastoreItem xmlns:ds="http://schemas.openxmlformats.org/officeDocument/2006/customXml" ds:itemID="{E150DA85-3E14-4CB2-A928-66AC5754E461}"/>
</file>

<file path=docProps/app.xml><?xml version="1.0" encoding="utf-8"?>
<Properties xmlns="http://schemas.openxmlformats.org/officeDocument/2006/extended-properties" xmlns:vt="http://schemas.openxmlformats.org/officeDocument/2006/docPropsVTypes">
  <Template>Normal.dotm</Template>
  <TotalTime>49</TotalTime>
  <Pages>25</Pages>
  <Words>6525</Words>
  <Characters>37194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baig</Company>
  <LinksUpToDate>false</LinksUpToDate>
  <CharactersWithSpaces>43632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Baseline studies of Kaghan Amphibian and Reptiles</dc:title>
  <dc:subject/>
  <dc:creator>Rafaqat Masroor</dc:creator>
  <cp:lastModifiedBy>Mukhtiar Khan</cp:lastModifiedBy>
  <cp:revision>3</cp:revision>
  <cp:lastPrinted>2018-02-08T06:04:00Z</cp:lastPrinted>
  <dcterms:created xsi:type="dcterms:W3CDTF">2018-02-08T05:08:00Z</dcterms:created>
  <dcterms:modified xsi:type="dcterms:W3CDTF">2018-02-08T06:36:00Z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1567;#PAK|3213c44c-3723-46a3-bf26-48b0b1272345</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580;#Forest ecosystems|3120b006-9187-4ae1-99ac-9595435655f7</vt:lpwstr>
  </property>
  <property fmtid="{D5CDD505-2E9C-101B-9397-08002B2CF9AE}" pid="13" name="_dlc_DocIdItemGuid">
    <vt:lpwstr>51a9a035-a6d0-4ee5-8a8e-99f74d885f38</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